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CB" w:rsidRPr="005A7910" w:rsidRDefault="008643CB" w:rsidP="008643CB">
      <w:pPr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Na temelju članka _________________________</w:t>
      </w:r>
      <w:r w:rsidR="00FC66DB">
        <w:rPr>
          <w:rFonts w:ascii="Arial" w:hAnsi="Arial"/>
          <w:iCs/>
          <w:sz w:val="22"/>
          <w:szCs w:val="22"/>
          <w:lang w:val="hr-HR"/>
        </w:rPr>
        <w:t xml:space="preserve">____, </w:t>
      </w:r>
      <w:r w:rsidR="00694E7F">
        <w:rPr>
          <w:rFonts w:ascii="Arial" w:hAnsi="Arial"/>
          <w:iCs/>
          <w:sz w:val="22"/>
          <w:szCs w:val="22"/>
          <w:lang w:val="hr-HR"/>
        </w:rPr>
        <w:t>odluke Ž</w:t>
      </w:r>
      <w:r w:rsidRPr="005A7910">
        <w:rPr>
          <w:rFonts w:ascii="Arial" w:hAnsi="Arial"/>
          <w:iCs/>
          <w:sz w:val="22"/>
          <w:szCs w:val="22"/>
          <w:lang w:val="hr-HR"/>
        </w:rPr>
        <w:t>upanijskog G</w:t>
      </w:r>
      <w:r w:rsidR="00392178">
        <w:rPr>
          <w:rFonts w:ascii="Arial" w:hAnsi="Arial"/>
          <w:iCs/>
          <w:sz w:val="22"/>
          <w:szCs w:val="22"/>
          <w:lang w:val="hr-HR"/>
        </w:rPr>
        <w:t>ospodarsko-socijalnog vijeća,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na sjednici održanoj</w:t>
      </w:r>
      <w:r w:rsidR="00FC66DB">
        <w:rPr>
          <w:rFonts w:ascii="Arial" w:hAnsi="Arial"/>
          <w:iCs/>
          <w:sz w:val="22"/>
          <w:szCs w:val="22"/>
          <w:lang w:val="hr-HR"/>
        </w:rPr>
        <w:t xml:space="preserve"> dana __________________ godine</w:t>
      </w:r>
      <w:r w:rsidRPr="005A7910">
        <w:rPr>
          <w:rFonts w:ascii="Arial" w:hAnsi="Arial"/>
          <w:iCs/>
          <w:sz w:val="22"/>
          <w:szCs w:val="22"/>
          <w:lang w:val="hr-HR"/>
        </w:rPr>
        <w:t>, uz prethodnu suglasnost socijalnih partnera donosi:</w:t>
      </w:r>
    </w:p>
    <w:p w:rsidR="00D1028E" w:rsidRPr="005A7910" w:rsidRDefault="00A514C6" w:rsidP="00A514C6">
      <w:pPr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</w:p>
    <w:p w:rsidR="00D1028E" w:rsidRPr="005A7910" w:rsidRDefault="00D1028E" w:rsidP="00751E7A">
      <w:pPr>
        <w:jc w:val="center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PRAVILNIK O MIRENJU U INDIVIDUALNIM RADNIM SPOROVIMA</w:t>
      </w:r>
    </w:p>
    <w:p w:rsidR="00BE18D6" w:rsidRDefault="00BE18D6" w:rsidP="00BE18D6">
      <w:pPr>
        <w:rPr>
          <w:rFonts w:ascii="Arial" w:hAnsi="Arial"/>
          <w:iCs/>
          <w:sz w:val="22"/>
          <w:szCs w:val="22"/>
          <w:lang w:val="hr-HR"/>
        </w:rPr>
      </w:pPr>
    </w:p>
    <w:p w:rsidR="00BE18D6" w:rsidRDefault="00BE18D6" w:rsidP="00BE18D6">
      <w:pPr>
        <w:rPr>
          <w:rFonts w:ascii="Arial" w:hAnsi="Arial"/>
          <w:iCs/>
          <w:sz w:val="22"/>
          <w:szCs w:val="22"/>
          <w:lang w:val="hr-HR"/>
        </w:rPr>
      </w:pPr>
    </w:p>
    <w:p w:rsidR="008643CB" w:rsidRPr="00BE18D6" w:rsidRDefault="00BE18D6" w:rsidP="00BE18D6">
      <w:pPr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Cs/>
          <w:sz w:val="22"/>
          <w:szCs w:val="22"/>
          <w:lang w:val="hr-HR"/>
        </w:rPr>
        <w:t xml:space="preserve">                                                               </w:t>
      </w:r>
      <w:proofErr w:type="spellStart"/>
      <w:r w:rsidRPr="00BE18D6">
        <w:rPr>
          <w:rFonts w:ascii="Arial" w:hAnsi="Arial"/>
          <w:i/>
          <w:iCs/>
          <w:sz w:val="22"/>
          <w:szCs w:val="22"/>
          <w:lang w:val="hr-HR"/>
        </w:rPr>
        <w:t>I.Opće</w:t>
      </w:r>
      <w:proofErr w:type="spellEnd"/>
      <w:r w:rsidRPr="00BE18D6">
        <w:rPr>
          <w:rFonts w:ascii="Arial" w:hAnsi="Arial"/>
          <w:i/>
          <w:iCs/>
          <w:sz w:val="22"/>
          <w:szCs w:val="22"/>
          <w:lang w:val="hr-HR"/>
        </w:rPr>
        <w:t xml:space="preserve"> odredbe</w:t>
      </w:r>
    </w:p>
    <w:p w:rsidR="00BE18D6" w:rsidRPr="005A7910" w:rsidRDefault="00BE18D6" w:rsidP="00BE18D6">
      <w:pPr>
        <w:ind w:left="1080"/>
        <w:jc w:val="center"/>
        <w:rPr>
          <w:rFonts w:ascii="Arial" w:hAnsi="Arial"/>
          <w:iCs/>
          <w:sz w:val="22"/>
          <w:szCs w:val="22"/>
          <w:lang w:val="hr-HR"/>
        </w:rPr>
      </w:pPr>
    </w:p>
    <w:p w:rsidR="008643CB" w:rsidRPr="005A7910" w:rsidRDefault="008643CB" w:rsidP="00BE18D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5A7910">
        <w:rPr>
          <w:rFonts w:ascii="Arial" w:hAnsi="Arial"/>
          <w:i/>
          <w:iCs/>
          <w:sz w:val="22"/>
          <w:szCs w:val="22"/>
          <w:lang w:val="hr-HR"/>
        </w:rPr>
        <w:t>Članak 1.</w:t>
      </w:r>
    </w:p>
    <w:p w:rsidR="00D1028E" w:rsidRPr="005A7910" w:rsidRDefault="00D1028E" w:rsidP="00BE18D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C043F5" w:rsidRPr="005A7910" w:rsidRDefault="00C043F5" w:rsidP="00BE18D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5A7910">
        <w:rPr>
          <w:rFonts w:ascii="Arial" w:hAnsi="Arial"/>
          <w:i/>
          <w:iCs/>
          <w:sz w:val="22"/>
          <w:szCs w:val="22"/>
          <w:lang w:val="hr-HR"/>
        </w:rPr>
        <w:t>Područje primjene</w:t>
      </w:r>
    </w:p>
    <w:p w:rsidR="00C043F5" w:rsidRPr="005A7910" w:rsidRDefault="00C043F5" w:rsidP="00751E7A">
      <w:pPr>
        <w:jc w:val="center"/>
        <w:rPr>
          <w:rFonts w:ascii="Arial" w:hAnsi="Arial"/>
          <w:iCs/>
          <w:sz w:val="22"/>
          <w:szCs w:val="22"/>
          <w:lang w:val="hr-HR"/>
        </w:rPr>
      </w:pPr>
    </w:p>
    <w:p w:rsidR="00D1028E" w:rsidRPr="005A7910" w:rsidRDefault="00D1028E" w:rsidP="005A7910">
      <w:pPr>
        <w:tabs>
          <w:tab w:val="left" w:pos="0"/>
        </w:tabs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Pr="005A7910" w:rsidRDefault="009D04B4" w:rsidP="005A7910">
      <w:pPr>
        <w:tabs>
          <w:tab w:val="left" w:pos="0"/>
        </w:tabs>
        <w:jc w:val="both"/>
        <w:rPr>
          <w:rFonts w:ascii="Arial" w:hAnsi="Arial"/>
          <w:iCs/>
          <w:sz w:val="22"/>
          <w:szCs w:val="22"/>
          <w:lang w:val="hr-HR"/>
        </w:rPr>
      </w:pPr>
      <w:proofErr w:type="spellStart"/>
      <w:r w:rsidRPr="005A7910">
        <w:rPr>
          <w:rFonts w:ascii="Arial" w:hAnsi="Arial" w:cs="Arial"/>
          <w:iCs/>
          <w:sz w:val="22"/>
          <w:szCs w:val="22"/>
        </w:rPr>
        <w:t>Ovim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Pravilnikom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uređuje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se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autonomni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izvansudski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sustav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mirnog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rješavanja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individualnih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radnih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sporov</w:t>
      </w:r>
      <w:r w:rsidR="0048644D">
        <w:rPr>
          <w:rFonts w:ascii="Arial" w:hAnsi="Arial" w:cs="Arial"/>
          <w:iCs/>
          <w:sz w:val="22"/>
          <w:szCs w:val="22"/>
        </w:rPr>
        <w:t>a</w:t>
      </w:r>
      <w:proofErr w:type="spellEnd"/>
      <w:r w:rsidR="0048644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48644D">
        <w:rPr>
          <w:rFonts w:ascii="Arial" w:hAnsi="Arial" w:cs="Arial"/>
          <w:iCs/>
          <w:sz w:val="22"/>
          <w:szCs w:val="22"/>
        </w:rPr>
        <w:t>pri</w:t>
      </w:r>
      <w:proofErr w:type="spellEnd"/>
      <w:r w:rsidR="0048644D">
        <w:rPr>
          <w:rFonts w:ascii="Arial" w:hAnsi="Arial" w:cs="Arial"/>
          <w:iCs/>
          <w:sz w:val="22"/>
          <w:szCs w:val="22"/>
        </w:rPr>
        <w:t xml:space="preserve"> _______________________________</w:t>
      </w:r>
      <w:proofErr w:type="gramStart"/>
      <w:r w:rsidR="0048644D">
        <w:rPr>
          <w:rFonts w:ascii="Arial" w:hAnsi="Arial" w:cs="Arial"/>
          <w:iCs/>
          <w:sz w:val="22"/>
          <w:szCs w:val="22"/>
        </w:rPr>
        <w:t>_</w:t>
      </w:r>
      <w:r w:rsidR="00FC66DB">
        <w:rPr>
          <w:rFonts w:ascii="Arial" w:hAnsi="Arial" w:cs="Arial"/>
          <w:iCs/>
          <w:sz w:val="22"/>
          <w:szCs w:val="22"/>
        </w:rPr>
        <w:t>(</w:t>
      </w:r>
      <w:proofErr w:type="spellStart"/>
      <w:proofErr w:type="gramEnd"/>
      <w:r w:rsidR="00FC66DB">
        <w:rPr>
          <w:rFonts w:ascii="Arial" w:hAnsi="Arial" w:cs="Arial"/>
          <w:iCs/>
          <w:sz w:val="22"/>
          <w:szCs w:val="22"/>
        </w:rPr>
        <w:t>naziv</w:t>
      </w:r>
      <w:proofErr w:type="spellEnd"/>
      <w:r w:rsidR="00FC66D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471228">
        <w:rPr>
          <w:rFonts w:ascii="Arial" w:hAnsi="Arial" w:cs="Arial"/>
          <w:iCs/>
          <w:sz w:val="22"/>
          <w:szCs w:val="22"/>
        </w:rPr>
        <w:t>Ž</w:t>
      </w:r>
      <w:r w:rsidR="007D3088" w:rsidRPr="005A7910">
        <w:rPr>
          <w:rFonts w:ascii="Arial" w:hAnsi="Arial" w:cs="Arial"/>
          <w:iCs/>
          <w:sz w:val="22"/>
          <w:szCs w:val="22"/>
        </w:rPr>
        <w:t>upanijskog</w:t>
      </w:r>
      <w:proofErr w:type="spellEnd"/>
      <w:r w:rsidR="007D3088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D3088" w:rsidRPr="005A7910">
        <w:rPr>
          <w:rFonts w:ascii="Arial" w:hAnsi="Arial" w:cs="Arial"/>
          <w:iCs/>
          <w:sz w:val="22"/>
          <w:szCs w:val="22"/>
        </w:rPr>
        <w:t>Gospodarsko</w:t>
      </w:r>
      <w:proofErr w:type="spellEnd"/>
      <w:r w:rsidR="007D3088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D3088" w:rsidRPr="005A7910">
        <w:rPr>
          <w:rFonts w:ascii="Arial" w:hAnsi="Arial" w:cs="Arial"/>
          <w:iCs/>
          <w:sz w:val="22"/>
          <w:szCs w:val="22"/>
        </w:rPr>
        <w:t>socijalnog</w:t>
      </w:r>
      <w:proofErr w:type="spellEnd"/>
      <w:r w:rsidR="007D3088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D3088" w:rsidRPr="005A7910">
        <w:rPr>
          <w:rFonts w:ascii="Arial" w:hAnsi="Arial" w:cs="Arial"/>
          <w:iCs/>
          <w:sz w:val="22"/>
          <w:szCs w:val="22"/>
        </w:rPr>
        <w:t>vijeća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>)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odnosno:</w:t>
      </w:r>
      <w:r w:rsidR="00D1028E" w:rsidRPr="005A7910">
        <w:rPr>
          <w:rFonts w:ascii="Arial" w:hAnsi="Arial"/>
          <w:iCs/>
          <w:sz w:val="22"/>
          <w:szCs w:val="22"/>
          <w:lang w:val="hr-HR"/>
        </w:rPr>
        <w:t xml:space="preserve"> obveze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="00D1028E" w:rsidRPr="005A7910">
        <w:rPr>
          <w:rFonts w:ascii="Arial" w:hAnsi="Arial"/>
          <w:iCs/>
          <w:sz w:val="22"/>
          <w:szCs w:val="22"/>
          <w:lang w:val="hr-HR"/>
        </w:rPr>
        <w:t>a, pravila i vođenje postupka, načini okončanja mirenja, nagodba u postupku mirenja, tajnost i povjerljivost iznesenih dokaza i činjenica, kao i obavljanje administrativnih poslova za potrebe postupka mirenja.</w:t>
      </w:r>
    </w:p>
    <w:p w:rsidR="008643CB" w:rsidRPr="005A7910" w:rsidRDefault="008643CB" w:rsidP="005A7910">
      <w:pPr>
        <w:tabs>
          <w:tab w:val="left" w:pos="0"/>
        </w:tabs>
        <w:jc w:val="both"/>
        <w:rPr>
          <w:rFonts w:ascii="Arial" w:hAnsi="Arial"/>
          <w:iCs/>
          <w:sz w:val="22"/>
          <w:szCs w:val="22"/>
          <w:lang w:val="hr-HR"/>
        </w:rPr>
      </w:pPr>
    </w:p>
    <w:p w:rsidR="008643CB" w:rsidRPr="005A7910" w:rsidRDefault="008643CB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8643CB" w:rsidRPr="005A7910" w:rsidRDefault="008643CB" w:rsidP="008643CB">
      <w:pPr>
        <w:jc w:val="center"/>
        <w:rPr>
          <w:rFonts w:ascii="Arial" w:hAnsi="Arial" w:cs="Arial"/>
          <w:i/>
          <w:iCs/>
          <w:sz w:val="22"/>
          <w:szCs w:val="22"/>
          <w:lang w:val="hr-HR"/>
        </w:rPr>
      </w:pPr>
      <w:r w:rsidRPr="005A7910">
        <w:rPr>
          <w:rFonts w:ascii="Arial" w:hAnsi="Arial" w:cs="Arial"/>
          <w:i/>
          <w:iCs/>
          <w:sz w:val="22"/>
          <w:szCs w:val="22"/>
          <w:lang w:val="hr-HR"/>
        </w:rPr>
        <w:t>Članak 2.</w:t>
      </w:r>
    </w:p>
    <w:p w:rsidR="007D3088" w:rsidRPr="005A7910" w:rsidRDefault="007D3088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22339B" w:rsidRPr="005A7910" w:rsidRDefault="0022339B" w:rsidP="0022339B">
      <w:pPr>
        <w:jc w:val="center"/>
        <w:rPr>
          <w:rFonts w:ascii="Arial" w:hAnsi="Arial" w:cs="Arial"/>
          <w:i/>
          <w:iCs/>
          <w:sz w:val="22"/>
          <w:szCs w:val="22"/>
          <w:lang w:val="hr-HR"/>
        </w:rPr>
      </w:pPr>
      <w:r w:rsidRPr="005A7910">
        <w:rPr>
          <w:rFonts w:ascii="Arial" w:hAnsi="Arial" w:cs="Arial"/>
          <w:i/>
          <w:iCs/>
          <w:sz w:val="22"/>
          <w:szCs w:val="22"/>
          <w:lang w:val="hr-HR"/>
        </w:rPr>
        <w:t>Svrha Pravilnika</w:t>
      </w:r>
    </w:p>
    <w:p w:rsidR="005A7910" w:rsidRDefault="005A7910" w:rsidP="005A7910">
      <w:pPr>
        <w:tabs>
          <w:tab w:val="left" w:pos="-142"/>
          <w:tab w:val="left" w:pos="10400"/>
        </w:tabs>
        <w:ind w:right="-57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22339B" w:rsidRPr="005A7910" w:rsidRDefault="0022339B" w:rsidP="005A7910">
      <w:pPr>
        <w:tabs>
          <w:tab w:val="left" w:pos="-142"/>
          <w:tab w:val="left" w:pos="10400"/>
        </w:tabs>
        <w:ind w:right="-57"/>
        <w:jc w:val="both"/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Pored </w:t>
      </w:r>
      <w:proofErr w:type="spellStart"/>
      <w:r w:rsidRPr="005A7910">
        <w:rPr>
          <w:rFonts w:ascii="Arial" w:hAnsi="Arial" w:cs="Arial"/>
          <w:sz w:val="22"/>
          <w:szCs w:val="22"/>
        </w:rPr>
        <w:t>svrhe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propisane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Zakonom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A7910">
        <w:rPr>
          <w:rFonts w:ascii="Arial" w:hAnsi="Arial" w:cs="Arial"/>
          <w:sz w:val="22"/>
          <w:szCs w:val="22"/>
        </w:rPr>
        <w:t>mirenju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7910">
        <w:rPr>
          <w:rFonts w:ascii="Arial" w:hAnsi="Arial" w:cs="Arial"/>
          <w:sz w:val="22"/>
          <w:szCs w:val="22"/>
        </w:rPr>
        <w:t>svrha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A7910">
        <w:rPr>
          <w:rFonts w:ascii="Arial" w:hAnsi="Arial" w:cs="Arial"/>
          <w:sz w:val="22"/>
          <w:szCs w:val="22"/>
        </w:rPr>
        <w:t>ovoga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Pravilnika</w:t>
      </w:r>
      <w:proofErr w:type="spellEnd"/>
      <w:r w:rsidRPr="005A7910">
        <w:rPr>
          <w:rFonts w:ascii="Arial" w:hAnsi="Arial" w:cs="Arial"/>
          <w:sz w:val="22"/>
          <w:szCs w:val="22"/>
        </w:rPr>
        <w:t>:</w:t>
      </w:r>
    </w:p>
    <w:p w:rsidR="0022339B" w:rsidRPr="005A7910" w:rsidRDefault="0022339B" w:rsidP="005A7910">
      <w:pPr>
        <w:tabs>
          <w:tab w:val="left" w:pos="-142"/>
          <w:tab w:val="left" w:pos="10400"/>
        </w:tabs>
        <w:ind w:left="-284" w:right="-57" w:firstLine="284"/>
        <w:jc w:val="both"/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5A7910">
        <w:rPr>
          <w:rFonts w:ascii="Arial" w:hAnsi="Arial" w:cs="Arial"/>
          <w:sz w:val="22"/>
          <w:szCs w:val="22"/>
        </w:rPr>
        <w:t>uspostava</w:t>
      </w:r>
      <w:proofErr w:type="spellEnd"/>
      <w:proofErr w:type="gram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povjerenja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i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suradnje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pri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rješavanju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individualnih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radnih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sporova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; </w:t>
      </w:r>
    </w:p>
    <w:p w:rsidR="0022339B" w:rsidRPr="005A7910" w:rsidRDefault="0022339B" w:rsidP="005A7910">
      <w:pPr>
        <w:tabs>
          <w:tab w:val="left" w:pos="-142"/>
          <w:tab w:val="left" w:pos="10400"/>
        </w:tabs>
        <w:ind w:left="-284" w:right="-57" w:firstLine="284"/>
        <w:jc w:val="both"/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5A7910">
        <w:rPr>
          <w:rFonts w:ascii="Arial" w:hAnsi="Arial" w:cs="Arial"/>
          <w:sz w:val="22"/>
          <w:szCs w:val="22"/>
        </w:rPr>
        <w:t>odgovarajuća</w:t>
      </w:r>
      <w:proofErr w:type="spellEnd"/>
      <w:proofErr w:type="gram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razrada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pravila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postupka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mirenja</w:t>
      </w:r>
      <w:proofErr w:type="spellEnd"/>
      <w:r w:rsidRPr="005A7910">
        <w:rPr>
          <w:rFonts w:ascii="Arial" w:hAnsi="Arial" w:cs="Arial"/>
          <w:sz w:val="22"/>
          <w:szCs w:val="22"/>
        </w:rPr>
        <w:t>;</w:t>
      </w:r>
    </w:p>
    <w:p w:rsidR="0022339B" w:rsidRPr="005A7910" w:rsidRDefault="0022339B" w:rsidP="005A7910">
      <w:pPr>
        <w:tabs>
          <w:tab w:val="left" w:pos="-142"/>
          <w:tab w:val="left" w:pos="10400"/>
        </w:tabs>
        <w:ind w:left="-284" w:right="-57" w:firstLine="284"/>
        <w:jc w:val="both"/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5A7910">
        <w:rPr>
          <w:rFonts w:ascii="Arial" w:hAnsi="Arial" w:cs="Arial"/>
          <w:sz w:val="22"/>
          <w:szCs w:val="22"/>
        </w:rPr>
        <w:t>zaštita</w:t>
      </w:r>
      <w:proofErr w:type="spellEnd"/>
      <w:proofErr w:type="gram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procesnih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prava</w:t>
      </w:r>
      <w:proofErr w:type="spellEnd"/>
      <w:r w:rsidRPr="005A7910">
        <w:rPr>
          <w:rFonts w:ascii="Arial" w:hAnsi="Arial" w:cs="Arial"/>
          <w:sz w:val="22"/>
          <w:szCs w:val="22"/>
        </w:rPr>
        <w:t>;</w:t>
      </w:r>
    </w:p>
    <w:p w:rsidR="0022339B" w:rsidRPr="005A7910" w:rsidRDefault="0022339B" w:rsidP="005A7910">
      <w:pPr>
        <w:tabs>
          <w:tab w:val="left" w:pos="-142"/>
          <w:tab w:val="left" w:pos="10400"/>
        </w:tabs>
        <w:ind w:left="-284" w:right="-57" w:firstLine="284"/>
        <w:jc w:val="both"/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5A7910">
        <w:rPr>
          <w:rFonts w:ascii="Arial" w:hAnsi="Arial" w:cs="Arial"/>
          <w:sz w:val="22"/>
          <w:szCs w:val="22"/>
        </w:rPr>
        <w:t>smanjenje</w:t>
      </w:r>
      <w:proofErr w:type="spellEnd"/>
      <w:proofErr w:type="gram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troškova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radnih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sporova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; </w:t>
      </w:r>
    </w:p>
    <w:p w:rsidR="0022339B" w:rsidRPr="005A7910" w:rsidRDefault="0022339B" w:rsidP="005A7910">
      <w:pPr>
        <w:tabs>
          <w:tab w:val="left" w:pos="-142"/>
          <w:tab w:val="left" w:pos="10400"/>
        </w:tabs>
        <w:ind w:left="-284" w:right="-57" w:firstLine="284"/>
        <w:jc w:val="both"/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5A7910">
        <w:rPr>
          <w:rFonts w:ascii="Arial" w:hAnsi="Arial" w:cs="Arial"/>
          <w:sz w:val="22"/>
          <w:szCs w:val="22"/>
        </w:rPr>
        <w:t>poboljšanje</w:t>
      </w:r>
      <w:proofErr w:type="spellEnd"/>
      <w:proofErr w:type="gram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radne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klime</w:t>
      </w:r>
      <w:proofErr w:type="spellEnd"/>
      <w:r w:rsidR="000B2F1E" w:rsidRPr="005A7910">
        <w:rPr>
          <w:rFonts w:ascii="Arial" w:hAnsi="Arial" w:cs="Arial"/>
          <w:sz w:val="22"/>
          <w:szCs w:val="22"/>
        </w:rPr>
        <w:t>,</w:t>
      </w:r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te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</w:p>
    <w:p w:rsidR="0022339B" w:rsidRPr="005A7910" w:rsidRDefault="0022339B" w:rsidP="005A7910">
      <w:pPr>
        <w:tabs>
          <w:tab w:val="left" w:pos="-142"/>
          <w:tab w:val="left" w:pos="10400"/>
        </w:tabs>
        <w:ind w:left="-284" w:right="-57" w:firstLine="284"/>
        <w:jc w:val="both"/>
        <w:rPr>
          <w:rFonts w:ascii="Arial" w:hAnsi="Arial" w:cs="Arial"/>
          <w:iCs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5A7910">
        <w:rPr>
          <w:rFonts w:ascii="Arial" w:hAnsi="Arial" w:cs="Arial"/>
          <w:sz w:val="22"/>
          <w:szCs w:val="22"/>
        </w:rPr>
        <w:t>jačanje</w:t>
      </w:r>
      <w:proofErr w:type="spellEnd"/>
      <w:proofErr w:type="gram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svijesti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A7910">
        <w:rPr>
          <w:rFonts w:ascii="Arial" w:hAnsi="Arial" w:cs="Arial"/>
          <w:sz w:val="22"/>
          <w:szCs w:val="22"/>
        </w:rPr>
        <w:t>pozitivnim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učincima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mirnog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rješavanja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sporova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>.</w:t>
      </w:r>
    </w:p>
    <w:p w:rsidR="0022339B" w:rsidRPr="005A7910" w:rsidRDefault="0022339B" w:rsidP="005A7910">
      <w:pPr>
        <w:tabs>
          <w:tab w:val="left" w:pos="-142"/>
          <w:tab w:val="left" w:pos="10400"/>
        </w:tabs>
        <w:ind w:left="-284" w:right="-57" w:firstLine="284"/>
        <w:rPr>
          <w:rFonts w:ascii="Arial" w:hAnsi="Arial" w:cs="Arial"/>
          <w:sz w:val="22"/>
          <w:szCs w:val="22"/>
        </w:rPr>
      </w:pPr>
    </w:p>
    <w:p w:rsidR="008643CB" w:rsidRPr="005A7910" w:rsidRDefault="008643CB" w:rsidP="008643CB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5A7910">
        <w:rPr>
          <w:rFonts w:ascii="Arial" w:hAnsi="Arial" w:cs="Arial"/>
          <w:i/>
          <w:sz w:val="22"/>
          <w:szCs w:val="22"/>
        </w:rPr>
        <w:t>Članak</w:t>
      </w:r>
      <w:proofErr w:type="spellEnd"/>
      <w:r w:rsidRPr="005A7910">
        <w:rPr>
          <w:rFonts w:ascii="Arial" w:hAnsi="Arial" w:cs="Arial"/>
          <w:i/>
          <w:sz w:val="22"/>
          <w:szCs w:val="22"/>
        </w:rPr>
        <w:t xml:space="preserve"> 3.</w:t>
      </w:r>
      <w:proofErr w:type="gramEnd"/>
    </w:p>
    <w:p w:rsidR="000B2F1E" w:rsidRPr="005A7910" w:rsidRDefault="000B2F1E" w:rsidP="00751E7A">
      <w:pPr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0B2F1E" w:rsidRPr="005A7910" w:rsidRDefault="000B2F1E" w:rsidP="000B2F1E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5A7910">
        <w:rPr>
          <w:rFonts w:ascii="Arial" w:hAnsi="Arial" w:cs="Arial"/>
          <w:i/>
          <w:sz w:val="22"/>
          <w:szCs w:val="22"/>
        </w:rPr>
        <w:t>Značenje</w:t>
      </w:r>
      <w:proofErr w:type="spellEnd"/>
      <w:r w:rsidRPr="005A791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sz w:val="22"/>
          <w:szCs w:val="22"/>
        </w:rPr>
        <w:t>pojedinih</w:t>
      </w:r>
      <w:proofErr w:type="spellEnd"/>
      <w:r w:rsidRPr="005A791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sz w:val="22"/>
          <w:szCs w:val="22"/>
        </w:rPr>
        <w:t>izraza</w:t>
      </w:r>
      <w:proofErr w:type="spellEnd"/>
    </w:p>
    <w:p w:rsidR="000B2F1E" w:rsidRPr="005A7910" w:rsidRDefault="000B2F1E" w:rsidP="000B2F1E">
      <w:pPr>
        <w:tabs>
          <w:tab w:val="left" w:pos="0"/>
          <w:tab w:val="left" w:pos="10400"/>
        </w:tabs>
        <w:ind w:right="-57"/>
        <w:jc w:val="both"/>
        <w:rPr>
          <w:rFonts w:ascii="Arial" w:hAnsi="Arial" w:cs="Arial"/>
          <w:sz w:val="22"/>
          <w:szCs w:val="22"/>
        </w:rPr>
      </w:pPr>
    </w:p>
    <w:p w:rsidR="000B2F1E" w:rsidRPr="005A7910" w:rsidRDefault="0097221C" w:rsidP="005A7910">
      <w:pPr>
        <w:tabs>
          <w:tab w:val="left" w:pos="0"/>
          <w:tab w:val="left" w:pos="10400"/>
        </w:tabs>
        <w:ind w:righ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proofErr w:type="spellStart"/>
      <w:r w:rsidR="005A7910" w:rsidRPr="005A7910">
        <w:rPr>
          <w:rFonts w:ascii="Arial" w:hAnsi="Arial" w:cs="Arial"/>
          <w:sz w:val="22"/>
          <w:szCs w:val="22"/>
        </w:rPr>
        <w:t>P</w:t>
      </w:r>
      <w:r w:rsidR="00016DC4">
        <w:rPr>
          <w:rFonts w:ascii="Arial" w:hAnsi="Arial" w:cs="Arial"/>
          <w:sz w:val="22"/>
          <w:szCs w:val="22"/>
        </w:rPr>
        <w:t>ojedini</w:t>
      </w:r>
      <w:proofErr w:type="spellEnd"/>
      <w:r w:rsidR="00016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6DC4">
        <w:rPr>
          <w:rFonts w:ascii="Arial" w:hAnsi="Arial" w:cs="Arial"/>
          <w:sz w:val="22"/>
          <w:szCs w:val="22"/>
        </w:rPr>
        <w:t>upotrijebljeni</w:t>
      </w:r>
      <w:proofErr w:type="spellEnd"/>
      <w:r w:rsidR="00016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6DC4">
        <w:rPr>
          <w:rFonts w:ascii="Arial" w:hAnsi="Arial" w:cs="Arial"/>
          <w:sz w:val="22"/>
          <w:szCs w:val="22"/>
        </w:rPr>
        <w:t>izrazi</w:t>
      </w:r>
      <w:proofErr w:type="spellEnd"/>
      <w:r w:rsidR="000B2F1E"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2F1E" w:rsidRPr="005A7910">
        <w:rPr>
          <w:rFonts w:ascii="Arial" w:hAnsi="Arial" w:cs="Arial"/>
          <w:sz w:val="22"/>
          <w:szCs w:val="22"/>
        </w:rPr>
        <w:t>imaju</w:t>
      </w:r>
      <w:proofErr w:type="spellEnd"/>
      <w:r w:rsidR="000B2F1E"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2F1E" w:rsidRPr="005A7910">
        <w:rPr>
          <w:rFonts w:ascii="Arial" w:hAnsi="Arial" w:cs="Arial"/>
          <w:sz w:val="22"/>
          <w:szCs w:val="22"/>
        </w:rPr>
        <w:t>sljedeće</w:t>
      </w:r>
      <w:proofErr w:type="spellEnd"/>
      <w:r w:rsidR="000B2F1E"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2F1E" w:rsidRPr="005A7910">
        <w:rPr>
          <w:rFonts w:ascii="Arial" w:hAnsi="Arial" w:cs="Arial"/>
          <w:sz w:val="22"/>
          <w:szCs w:val="22"/>
        </w:rPr>
        <w:t>značenje</w:t>
      </w:r>
      <w:proofErr w:type="spellEnd"/>
      <w:r w:rsidR="000B2F1E" w:rsidRPr="005A7910">
        <w:rPr>
          <w:rFonts w:ascii="Arial" w:hAnsi="Arial" w:cs="Arial"/>
          <w:sz w:val="22"/>
          <w:szCs w:val="22"/>
        </w:rPr>
        <w:t>:</w:t>
      </w:r>
    </w:p>
    <w:p w:rsidR="000B2F1E" w:rsidRPr="005A7910" w:rsidRDefault="000B2F1E" w:rsidP="00563FB9">
      <w:pPr>
        <w:pStyle w:val="t-9-8"/>
        <w:numPr>
          <w:ilvl w:val="0"/>
          <w:numId w:val="2"/>
        </w:numPr>
        <w:tabs>
          <w:tab w:val="left" w:pos="0"/>
          <w:tab w:val="left" w:pos="10400"/>
        </w:tabs>
        <w:spacing w:before="0" w:beforeAutospacing="0" w:after="0" w:afterAutospacing="0"/>
        <w:ind w:left="0" w:right="-57" w:hanging="142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A7910">
        <w:rPr>
          <w:rFonts w:ascii="Arial" w:hAnsi="Arial" w:cs="Arial"/>
          <w:bCs/>
          <w:sz w:val="22"/>
          <w:szCs w:val="22"/>
          <w:lang w:val="hr-HR"/>
        </w:rPr>
        <w:t>spor označava individualni radni spor</w:t>
      </w:r>
      <w:r w:rsidRPr="005A7910">
        <w:rPr>
          <w:rFonts w:ascii="Arial" w:hAnsi="Arial" w:cs="Arial"/>
          <w:iCs/>
          <w:sz w:val="22"/>
          <w:szCs w:val="22"/>
          <w:lang w:val="hr-HR"/>
        </w:rPr>
        <w:t xml:space="preserve"> koji postoji između donositelja ovog Pravilnika (poslodavca) i jedne ili više osoba koje nastupaju kao pojedinci (radnika), a temelji se na njihovim pojedinačnim pravima i obvezama kojima </w:t>
      </w:r>
      <w:r w:rsidRPr="005A7910">
        <w:rPr>
          <w:rFonts w:ascii="Arial" w:hAnsi="Arial" w:cs="Arial"/>
          <w:sz w:val="22"/>
          <w:szCs w:val="22"/>
          <w:lang w:val="hr-HR"/>
        </w:rPr>
        <w:t xml:space="preserve">mogu slobodno raspolagati </w:t>
      </w:r>
      <w:r w:rsidRPr="005A7910">
        <w:rPr>
          <w:rFonts w:ascii="Arial" w:hAnsi="Arial" w:cs="Arial"/>
          <w:iCs/>
          <w:sz w:val="22"/>
          <w:szCs w:val="22"/>
          <w:lang w:val="hr-HR"/>
        </w:rPr>
        <w:t xml:space="preserve">u svezi ili iz određenog radnog odnosa; </w:t>
      </w:r>
    </w:p>
    <w:p w:rsidR="000B2F1E" w:rsidRPr="005A7910" w:rsidRDefault="000B2F1E" w:rsidP="00563FB9">
      <w:pPr>
        <w:pStyle w:val="t-9-8"/>
        <w:numPr>
          <w:ilvl w:val="0"/>
          <w:numId w:val="2"/>
        </w:numPr>
        <w:tabs>
          <w:tab w:val="left" w:pos="0"/>
          <w:tab w:val="left" w:pos="10400"/>
        </w:tabs>
        <w:spacing w:before="0" w:beforeAutospacing="0" w:after="0" w:afterAutospacing="0"/>
        <w:ind w:left="0" w:right="-57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5A7910">
        <w:rPr>
          <w:rFonts w:ascii="Arial" w:hAnsi="Arial" w:cs="Arial"/>
          <w:bCs/>
          <w:sz w:val="22"/>
          <w:szCs w:val="22"/>
          <w:lang w:val="hr-HR"/>
        </w:rPr>
        <w:t xml:space="preserve">stranke su osobe među kojima postoji spor kojeg nastoje riješiti u postupku mirenja, te koje prihvaćaju odredbe ovog Pravilnika; </w:t>
      </w:r>
    </w:p>
    <w:p w:rsidR="000B2F1E" w:rsidRPr="005A7910" w:rsidRDefault="000B2F1E" w:rsidP="00563FB9">
      <w:pPr>
        <w:pStyle w:val="t-9-8"/>
        <w:numPr>
          <w:ilvl w:val="0"/>
          <w:numId w:val="2"/>
        </w:numPr>
        <w:tabs>
          <w:tab w:val="left" w:pos="0"/>
          <w:tab w:val="left" w:pos="10400"/>
        </w:tabs>
        <w:spacing w:before="0" w:beforeAutospacing="0" w:after="0" w:afterAutospacing="0"/>
        <w:ind w:left="0" w:right="-57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5A7910">
        <w:rPr>
          <w:rFonts w:ascii="Arial" w:hAnsi="Arial" w:cs="Arial"/>
          <w:sz w:val="22"/>
          <w:szCs w:val="22"/>
          <w:lang w:val="hr-HR"/>
        </w:rPr>
        <w:t>postupak mirenja označava postupak u kojem stranke nastoje sporazumno riješiti spor uz pomoć jednog ili više izmiritelja koji strankama pomažu postići nagodbu, bez ovlasti da im nametnu obvezujuće rješenje;</w:t>
      </w:r>
    </w:p>
    <w:p w:rsidR="000B2F1E" w:rsidRPr="005A7910" w:rsidRDefault="000B2F1E" w:rsidP="00563FB9">
      <w:pPr>
        <w:pStyle w:val="t-9-8"/>
        <w:numPr>
          <w:ilvl w:val="0"/>
          <w:numId w:val="2"/>
        </w:numPr>
        <w:tabs>
          <w:tab w:val="left" w:pos="0"/>
          <w:tab w:val="left" w:pos="10400"/>
        </w:tabs>
        <w:spacing w:before="0" w:beforeAutospacing="0" w:after="0" w:afterAutospacing="0"/>
        <w:ind w:left="0" w:right="-57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5A7910">
        <w:rPr>
          <w:rFonts w:ascii="Arial" w:hAnsi="Arial" w:cs="Arial"/>
          <w:sz w:val="22"/>
          <w:szCs w:val="22"/>
          <w:lang w:val="hr-HR"/>
        </w:rPr>
        <w:t>izmiritelj je osoba koju su stranke sporazumno imenovale radi provođenja postupka mirenja;</w:t>
      </w:r>
    </w:p>
    <w:p w:rsidR="000B2F1E" w:rsidRPr="005A7910" w:rsidRDefault="000B2F1E" w:rsidP="00563FB9">
      <w:pPr>
        <w:numPr>
          <w:ilvl w:val="0"/>
          <w:numId w:val="1"/>
        </w:numPr>
        <w:tabs>
          <w:tab w:val="left" w:pos="0"/>
          <w:tab w:val="left" w:pos="10400"/>
        </w:tabs>
        <w:ind w:left="0" w:right="-57" w:hanging="142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5A7910">
        <w:rPr>
          <w:rFonts w:ascii="Arial" w:hAnsi="Arial" w:cs="Arial"/>
          <w:bCs/>
          <w:sz w:val="22"/>
          <w:szCs w:val="22"/>
        </w:rPr>
        <w:t>Lista</w:t>
      </w:r>
      <w:proofErr w:type="spellEnd"/>
      <w:r w:rsidRPr="005A7910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bCs/>
          <w:sz w:val="22"/>
          <w:szCs w:val="22"/>
        </w:rPr>
        <w:t>izmiritelja</w:t>
      </w:r>
      <w:proofErr w:type="spellEnd"/>
      <w:r w:rsidRPr="005A7910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5A7910">
        <w:rPr>
          <w:rFonts w:ascii="Arial" w:hAnsi="Arial" w:cs="Arial"/>
          <w:bCs/>
          <w:sz w:val="22"/>
          <w:szCs w:val="22"/>
        </w:rPr>
        <w:t>lista</w:t>
      </w:r>
      <w:proofErr w:type="spellEnd"/>
      <w:r w:rsidRPr="005A791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bCs/>
          <w:sz w:val="22"/>
          <w:szCs w:val="22"/>
        </w:rPr>
        <w:t>koja</w:t>
      </w:r>
      <w:proofErr w:type="spellEnd"/>
      <w:r w:rsidRPr="005A7910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5A7910">
        <w:rPr>
          <w:rFonts w:ascii="Arial" w:hAnsi="Arial" w:cs="Arial"/>
          <w:bCs/>
          <w:sz w:val="22"/>
          <w:szCs w:val="22"/>
        </w:rPr>
        <w:t>vodi</w:t>
      </w:r>
      <w:proofErr w:type="spellEnd"/>
      <w:r w:rsidRPr="005A791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bCs/>
          <w:sz w:val="22"/>
          <w:szCs w:val="22"/>
        </w:rPr>
        <w:t>pri</w:t>
      </w:r>
      <w:proofErr w:type="spellEnd"/>
      <w:r w:rsidRPr="005A791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bCs/>
          <w:sz w:val="22"/>
          <w:szCs w:val="22"/>
        </w:rPr>
        <w:t>Gospodarsko</w:t>
      </w:r>
      <w:proofErr w:type="spellEnd"/>
      <w:r w:rsidRPr="005A791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bCs/>
          <w:sz w:val="22"/>
          <w:szCs w:val="22"/>
        </w:rPr>
        <w:t>socijalnom</w:t>
      </w:r>
      <w:proofErr w:type="spellEnd"/>
      <w:r w:rsidRPr="005A791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bCs/>
          <w:sz w:val="22"/>
          <w:szCs w:val="22"/>
        </w:rPr>
        <w:t>vijeću</w:t>
      </w:r>
      <w:proofErr w:type="spellEnd"/>
      <w:r w:rsidRPr="005A7910">
        <w:rPr>
          <w:rFonts w:ascii="Arial" w:hAnsi="Arial" w:cs="Arial"/>
          <w:bCs/>
          <w:sz w:val="22"/>
          <w:szCs w:val="22"/>
        </w:rPr>
        <w:t>, a</w:t>
      </w:r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označava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popis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osoba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koje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su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prošle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minimalno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40 sati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obuke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za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izmiritelje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individualnim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radnim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sporovima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stekle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potvrdu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od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akreditirane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institucije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za mirenje;</w:t>
      </w:r>
    </w:p>
    <w:p w:rsidR="000B2F1E" w:rsidRPr="005A7910" w:rsidRDefault="000B2F1E" w:rsidP="00563FB9">
      <w:pPr>
        <w:pStyle w:val="t-9-8"/>
        <w:numPr>
          <w:ilvl w:val="0"/>
          <w:numId w:val="1"/>
        </w:numPr>
        <w:tabs>
          <w:tab w:val="left" w:pos="0"/>
          <w:tab w:val="left" w:pos="10400"/>
        </w:tabs>
        <w:spacing w:before="0" w:beforeAutospacing="0" w:after="0" w:afterAutospacing="0"/>
        <w:ind w:left="0" w:right="-57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5A7910">
        <w:rPr>
          <w:rFonts w:ascii="Arial" w:hAnsi="Arial" w:cs="Arial"/>
          <w:sz w:val="22"/>
          <w:szCs w:val="22"/>
          <w:lang w:val="hr-HR"/>
        </w:rPr>
        <w:t>Registrirani izmiritelj je osoba kojoj je sukladno posebnom propisu dozvoljeno predstavljati se u pravnom prometu kao izmiritelj;</w:t>
      </w:r>
    </w:p>
    <w:p w:rsidR="000B2F1E" w:rsidRPr="005A7910" w:rsidRDefault="000B2F1E" w:rsidP="00563FB9">
      <w:pPr>
        <w:pStyle w:val="t-9-8"/>
        <w:numPr>
          <w:ilvl w:val="0"/>
          <w:numId w:val="1"/>
        </w:numPr>
        <w:tabs>
          <w:tab w:val="left" w:pos="0"/>
          <w:tab w:val="left" w:pos="10400"/>
        </w:tabs>
        <w:spacing w:before="0" w:beforeAutospacing="0" w:after="0" w:afterAutospacing="0"/>
        <w:ind w:left="0" w:right="-57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5A7910">
        <w:rPr>
          <w:rFonts w:ascii="Arial" w:hAnsi="Arial" w:cs="Arial"/>
          <w:sz w:val="22"/>
          <w:szCs w:val="22"/>
          <w:lang w:val="hr-HR"/>
        </w:rPr>
        <w:lastRenderedPageBreak/>
        <w:t>Zakon o mirenju je zakon kojim se u Republici Hrvatskoj uređuje mirenje u građanskim, trgovačkim, radnim i drugim sporovima o pravima kojima stranke mogu slobodno raspolagati u službenoj verziji koja je na snazi u trenutku pokretanja postupka mirenja sukladno ovom Pravilniku;</w:t>
      </w:r>
    </w:p>
    <w:p w:rsidR="000B2F1E" w:rsidRPr="005A7910" w:rsidRDefault="000B2F1E" w:rsidP="00563FB9">
      <w:pPr>
        <w:pStyle w:val="t-9-8"/>
        <w:numPr>
          <w:ilvl w:val="0"/>
          <w:numId w:val="1"/>
        </w:numPr>
        <w:tabs>
          <w:tab w:val="left" w:pos="0"/>
          <w:tab w:val="left" w:pos="10400"/>
        </w:tabs>
        <w:spacing w:before="0" w:beforeAutospacing="0" w:after="0" w:afterAutospacing="0"/>
        <w:ind w:left="0" w:right="-57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5A7910">
        <w:rPr>
          <w:rFonts w:ascii="Arial" w:hAnsi="Arial" w:cs="Arial"/>
          <w:sz w:val="22"/>
          <w:szCs w:val="22"/>
          <w:lang w:val="hr-HR"/>
        </w:rPr>
        <w:t>institucija za mirenje je osoba koja, sukladno Zakonu o mirenju, organizira postupke mirenja;</w:t>
      </w:r>
    </w:p>
    <w:p w:rsidR="000B2F1E" w:rsidRPr="005A7910" w:rsidRDefault="000B2F1E" w:rsidP="00563FB9">
      <w:pPr>
        <w:pStyle w:val="t-9-8"/>
        <w:numPr>
          <w:ilvl w:val="0"/>
          <w:numId w:val="1"/>
        </w:numPr>
        <w:tabs>
          <w:tab w:val="left" w:pos="-142"/>
          <w:tab w:val="left" w:pos="0"/>
        </w:tabs>
        <w:spacing w:before="0" w:beforeAutospacing="0" w:after="0" w:afterAutospacing="0"/>
        <w:ind w:left="0" w:right="-57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5A7910">
        <w:rPr>
          <w:rFonts w:ascii="Arial" w:hAnsi="Arial" w:cs="Arial"/>
          <w:sz w:val="22"/>
          <w:szCs w:val="22"/>
          <w:lang w:val="hr-HR"/>
        </w:rPr>
        <w:t xml:space="preserve">tajnik za mirenje je osoba u radnom odnosu </w:t>
      </w:r>
      <w:r w:rsidR="0048644D">
        <w:rPr>
          <w:rFonts w:ascii="Arial" w:hAnsi="Arial" w:cs="Arial"/>
          <w:sz w:val="22"/>
          <w:szCs w:val="22"/>
          <w:lang w:val="hr-HR"/>
        </w:rPr>
        <w:t>kod____________</w:t>
      </w:r>
      <w:r w:rsidR="009D431B" w:rsidRPr="005A7910">
        <w:rPr>
          <w:rFonts w:ascii="Arial" w:hAnsi="Arial" w:cs="Arial"/>
          <w:sz w:val="22"/>
          <w:szCs w:val="22"/>
          <w:lang w:val="hr-HR"/>
        </w:rPr>
        <w:t>______</w:t>
      </w:r>
      <w:r w:rsidR="00FC66DB">
        <w:rPr>
          <w:rFonts w:ascii="Arial" w:hAnsi="Arial" w:cs="Arial"/>
          <w:sz w:val="22"/>
          <w:szCs w:val="22"/>
          <w:lang w:val="hr-HR"/>
        </w:rPr>
        <w:t xml:space="preserve">__________(naziv </w:t>
      </w:r>
      <w:r w:rsidR="00471228">
        <w:rPr>
          <w:rFonts w:ascii="Arial" w:hAnsi="Arial" w:cs="Arial"/>
          <w:sz w:val="22"/>
          <w:szCs w:val="22"/>
          <w:lang w:val="hr-HR"/>
        </w:rPr>
        <w:t>Ž</w:t>
      </w:r>
      <w:r w:rsidR="008643CB" w:rsidRPr="005A7910">
        <w:rPr>
          <w:rFonts w:ascii="Arial" w:hAnsi="Arial" w:cs="Arial"/>
          <w:sz w:val="22"/>
          <w:szCs w:val="22"/>
          <w:lang w:val="hr-HR"/>
        </w:rPr>
        <w:t xml:space="preserve">upanijskog Gospodarsko – socijalnog </w:t>
      </w:r>
      <w:r w:rsidR="009D431B" w:rsidRPr="005A7910">
        <w:rPr>
          <w:rFonts w:ascii="Arial" w:hAnsi="Arial" w:cs="Arial"/>
          <w:sz w:val="22"/>
          <w:szCs w:val="22"/>
          <w:lang w:val="hr-HR"/>
        </w:rPr>
        <w:t xml:space="preserve">vijeća) </w:t>
      </w:r>
      <w:r w:rsidRPr="005A7910">
        <w:rPr>
          <w:rFonts w:ascii="Arial" w:hAnsi="Arial" w:cs="Arial"/>
          <w:sz w:val="22"/>
          <w:szCs w:val="22"/>
          <w:lang w:val="hr-HR"/>
        </w:rPr>
        <w:t>koja je imenovana za obavljanje poslova sukladno ovom Pravilniku</w:t>
      </w:r>
      <w:r w:rsidR="009D431B" w:rsidRPr="005A7910">
        <w:rPr>
          <w:rFonts w:ascii="Arial" w:hAnsi="Arial" w:cs="Arial"/>
          <w:sz w:val="22"/>
          <w:szCs w:val="22"/>
          <w:lang w:val="hr-HR"/>
        </w:rPr>
        <w:t>,</w:t>
      </w:r>
      <w:r w:rsidRPr="005A7910">
        <w:rPr>
          <w:rFonts w:ascii="Arial" w:hAnsi="Arial" w:cs="Arial"/>
          <w:sz w:val="22"/>
          <w:szCs w:val="22"/>
          <w:lang w:val="hr-HR"/>
        </w:rPr>
        <w:t xml:space="preserve"> te na odgovarajući način izvršava funkciju institucije za mirenje; </w:t>
      </w:r>
    </w:p>
    <w:p w:rsidR="000B2F1E" w:rsidRPr="005A7910" w:rsidRDefault="000B2F1E" w:rsidP="00563FB9">
      <w:pPr>
        <w:pStyle w:val="t-9-8"/>
        <w:numPr>
          <w:ilvl w:val="0"/>
          <w:numId w:val="1"/>
        </w:numPr>
        <w:tabs>
          <w:tab w:val="left" w:pos="0"/>
          <w:tab w:val="left" w:pos="10400"/>
        </w:tabs>
        <w:spacing w:before="0" w:beforeAutospacing="0" w:after="0" w:afterAutospacing="0"/>
        <w:ind w:left="0" w:right="-57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5A7910">
        <w:rPr>
          <w:rFonts w:ascii="Arial" w:hAnsi="Arial" w:cs="Arial"/>
          <w:sz w:val="22"/>
          <w:szCs w:val="22"/>
          <w:lang w:val="hr-HR"/>
        </w:rPr>
        <w:t>sudionici u postupku su osobe koje u postupku mirenja sudjeluju ili su sudjelovale u bilo kojem svojstvu, a nisu stranke niti izmiritelj;</w:t>
      </w:r>
    </w:p>
    <w:p w:rsidR="000B2F1E" w:rsidRPr="005A7910" w:rsidRDefault="000B2F1E" w:rsidP="00563FB9">
      <w:pPr>
        <w:pStyle w:val="t-9-8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right="-57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5A7910">
        <w:rPr>
          <w:rFonts w:ascii="Arial" w:hAnsi="Arial" w:cs="Arial"/>
          <w:sz w:val="22"/>
          <w:szCs w:val="22"/>
          <w:lang w:val="hr-HR"/>
        </w:rPr>
        <w:t>Sporazum o mirenju označava akt koji sukladno ovom Pravilniku potpisuju stranke ukoliko žele odnose, prava i obveze</w:t>
      </w:r>
      <w:r w:rsidR="007D3088" w:rsidRPr="005A7910">
        <w:rPr>
          <w:rFonts w:ascii="Arial" w:hAnsi="Arial" w:cs="Arial"/>
          <w:sz w:val="22"/>
          <w:szCs w:val="22"/>
          <w:lang w:val="hr-HR"/>
        </w:rPr>
        <w:t>,</w:t>
      </w:r>
      <w:r w:rsidRPr="005A7910">
        <w:rPr>
          <w:rFonts w:ascii="Arial" w:hAnsi="Arial" w:cs="Arial"/>
          <w:sz w:val="22"/>
          <w:szCs w:val="22"/>
          <w:lang w:val="hr-HR"/>
        </w:rPr>
        <w:t xml:space="preserve"> te druga pitanja glede svojeg postupka mirenja dogovorno urediti na način koji nije nespojiv s odredbama ovog Pravilnika i Zakona o mirenju; </w:t>
      </w:r>
    </w:p>
    <w:p w:rsidR="00016DC4" w:rsidRDefault="000B2F1E" w:rsidP="00016DC4">
      <w:pPr>
        <w:pStyle w:val="t-9-8"/>
        <w:numPr>
          <w:ilvl w:val="0"/>
          <w:numId w:val="1"/>
        </w:numPr>
        <w:tabs>
          <w:tab w:val="left" w:pos="0"/>
          <w:tab w:val="left" w:pos="10400"/>
        </w:tabs>
        <w:spacing w:before="0" w:beforeAutospacing="0" w:after="0" w:afterAutospacing="0"/>
        <w:ind w:left="0" w:right="-57" w:hanging="142"/>
        <w:jc w:val="both"/>
        <w:rPr>
          <w:rFonts w:ascii="Arial" w:hAnsi="Arial" w:cs="Arial"/>
          <w:sz w:val="22"/>
          <w:szCs w:val="22"/>
          <w:lang w:val="hr-HR"/>
        </w:rPr>
      </w:pPr>
      <w:r w:rsidRPr="005A7910">
        <w:rPr>
          <w:rFonts w:ascii="Arial" w:hAnsi="Arial" w:cs="Arial"/>
          <w:sz w:val="22"/>
          <w:szCs w:val="22"/>
          <w:lang w:val="hr-HR"/>
        </w:rPr>
        <w:t>Klauzula ovršnosti oz</w:t>
      </w:r>
      <w:r w:rsidR="007D3088" w:rsidRPr="005A7910">
        <w:rPr>
          <w:rFonts w:ascii="Arial" w:hAnsi="Arial" w:cs="Arial"/>
          <w:sz w:val="22"/>
          <w:szCs w:val="22"/>
          <w:lang w:val="hr-HR"/>
        </w:rPr>
        <w:t xml:space="preserve">načava izjavu kojom stranka </w:t>
      </w:r>
      <w:r w:rsidRPr="005A7910">
        <w:rPr>
          <w:rFonts w:ascii="Arial" w:hAnsi="Arial" w:cs="Arial"/>
          <w:sz w:val="22"/>
          <w:szCs w:val="22"/>
          <w:lang w:val="hr-HR"/>
        </w:rPr>
        <w:t xml:space="preserve">izričito pristaje da se na temelju nagodbe sklopljene u postupku mirenja sukladno Zakonu o mirenju, radi ostvarenja dužne činidbe nakon dospjelosti preuzete obveze, može neposredno provesti prisilna ovrha. </w:t>
      </w:r>
    </w:p>
    <w:p w:rsidR="00A30269" w:rsidRDefault="00016DC4" w:rsidP="00D4297D">
      <w:pPr>
        <w:pStyle w:val="t-9-8"/>
        <w:tabs>
          <w:tab w:val="left" w:pos="0"/>
          <w:tab w:val="left" w:pos="10400"/>
        </w:tabs>
        <w:spacing w:before="0" w:beforeAutospacing="0" w:after="0" w:afterAutospacing="0"/>
        <w:ind w:right="-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(2) Izrazi koji su za fizičke osobe u ovom Pravilniku napisani u muškom rodu, koriste se kao neutralni i za muškarce i za žene.</w:t>
      </w:r>
    </w:p>
    <w:p w:rsidR="00016DC4" w:rsidRPr="005A7910" w:rsidRDefault="00016DC4" w:rsidP="005A7910">
      <w:pPr>
        <w:tabs>
          <w:tab w:val="left" w:pos="0"/>
          <w:tab w:val="left" w:pos="10400"/>
        </w:tabs>
        <w:ind w:right="-57"/>
        <w:jc w:val="both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proofErr w:type="gramStart"/>
      <w:r w:rsidRPr="005A7910">
        <w:rPr>
          <w:rFonts w:ascii="Arial" w:hAnsi="Arial" w:cs="Arial"/>
          <w:i/>
          <w:iCs/>
          <w:sz w:val="22"/>
          <w:szCs w:val="22"/>
        </w:rPr>
        <w:t>Članak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4.</w:t>
      </w:r>
      <w:proofErr w:type="gramEnd"/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Načelo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dobrovoljnosti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both"/>
        <w:rPr>
          <w:rFonts w:ascii="Arial" w:hAnsi="Arial" w:cs="Arial"/>
          <w:iCs/>
          <w:sz w:val="22"/>
          <w:szCs w:val="22"/>
        </w:rPr>
      </w:pPr>
    </w:p>
    <w:p w:rsidR="00A30269" w:rsidRPr="005A7910" w:rsidRDefault="0097221C" w:rsidP="0097221C">
      <w:pPr>
        <w:tabs>
          <w:tab w:val="left" w:pos="0"/>
          <w:tab w:val="left" w:pos="10400"/>
        </w:tabs>
        <w:ind w:right="-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(1)</w:t>
      </w:r>
      <w:proofErr w:type="spellStart"/>
      <w:r w:rsidR="005A7910">
        <w:rPr>
          <w:rFonts w:ascii="Arial" w:hAnsi="Arial" w:cs="Arial"/>
          <w:iCs/>
          <w:sz w:val="22"/>
          <w:szCs w:val="22"/>
        </w:rPr>
        <w:t>S</w:t>
      </w:r>
      <w:r w:rsidR="00A30269" w:rsidRPr="005A7910">
        <w:rPr>
          <w:rFonts w:ascii="Arial" w:hAnsi="Arial" w:cs="Arial"/>
          <w:iCs/>
          <w:sz w:val="22"/>
          <w:szCs w:val="22"/>
        </w:rPr>
        <w:t>udjelovanje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postupku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mirenju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za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stranke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je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dobrovoljno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svim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stadijima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postupka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osim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ako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drugačije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nije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propisano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Zakonom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radu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="00A30269" w:rsidRPr="005A7910">
        <w:rPr>
          <w:rFonts w:ascii="Arial" w:hAnsi="Arial" w:cs="Arial"/>
          <w:iCs/>
          <w:sz w:val="22"/>
          <w:szCs w:val="22"/>
        </w:rPr>
        <w:t>ili</w:t>
      </w:r>
      <w:proofErr w:type="spellEnd"/>
      <w:proofErr w:type="gram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drugim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izvorima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prava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kojima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se u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Republici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Hrvatskoj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mogu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uređivati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individualni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radni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30269" w:rsidRPr="005A7910">
        <w:rPr>
          <w:rFonts w:ascii="Arial" w:hAnsi="Arial" w:cs="Arial"/>
          <w:iCs/>
          <w:sz w:val="22"/>
          <w:szCs w:val="22"/>
        </w:rPr>
        <w:t>odnosi</w:t>
      </w:r>
      <w:proofErr w:type="spellEnd"/>
      <w:r w:rsidR="00A30269" w:rsidRPr="005A7910">
        <w:rPr>
          <w:rFonts w:ascii="Arial" w:hAnsi="Arial" w:cs="Arial"/>
          <w:iCs/>
          <w:sz w:val="22"/>
          <w:szCs w:val="22"/>
        </w:rPr>
        <w:t>.</w:t>
      </w: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both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proofErr w:type="gramStart"/>
      <w:r w:rsidRPr="005A7910">
        <w:rPr>
          <w:rFonts w:ascii="Arial" w:hAnsi="Arial" w:cs="Arial"/>
          <w:i/>
          <w:iCs/>
          <w:sz w:val="22"/>
          <w:szCs w:val="22"/>
        </w:rPr>
        <w:t>Članak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5.</w:t>
      </w:r>
      <w:proofErr w:type="gramEnd"/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Načelo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autonomije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stranaka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both"/>
        <w:rPr>
          <w:rFonts w:ascii="Arial" w:hAnsi="Arial" w:cs="Arial"/>
          <w:iCs/>
          <w:sz w:val="22"/>
          <w:szCs w:val="22"/>
        </w:rPr>
      </w:pPr>
      <w:r w:rsidRPr="005A7910">
        <w:rPr>
          <w:rFonts w:ascii="Arial" w:hAnsi="Arial" w:cs="Arial"/>
          <w:iCs/>
          <w:sz w:val="22"/>
          <w:szCs w:val="22"/>
        </w:rPr>
        <w:t xml:space="preserve">(1) U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svrhu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uređenja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svojih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prava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obveza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tijekom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postupak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mirenja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Pr="005A7910">
        <w:rPr>
          <w:rFonts w:ascii="Arial" w:hAnsi="Arial" w:cs="Arial"/>
          <w:iCs/>
          <w:sz w:val="22"/>
          <w:szCs w:val="22"/>
        </w:rPr>
        <w:t>ili</w:t>
      </w:r>
      <w:proofErr w:type="spellEnd"/>
      <w:proofErr w:type="gramEnd"/>
      <w:r w:rsidRPr="005A7910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vezi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s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postupkom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mirenja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kao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slučaju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potrebe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za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prilagodbom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postupka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svojim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željama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potrebama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stranke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su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ovlaštene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Sporazumom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mirenju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odstupiti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od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primjene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određenih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odredaba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ovog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Pravilnika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>.</w:t>
      </w:r>
    </w:p>
    <w:p w:rsidR="008643CB" w:rsidRPr="005A7910" w:rsidRDefault="008643CB" w:rsidP="005A7910">
      <w:pPr>
        <w:tabs>
          <w:tab w:val="left" w:pos="0"/>
          <w:tab w:val="left" w:pos="10400"/>
        </w:tabs>
        <w:ind w:right="-57"/>
        <w:rPr>
          <w:rFonts w:ascii="Arial" w:hAnsi="Arial" w:cs="Arial"/>
          <w:i/>
          <w:iCs/>
          <w:sz w:val="22"/>
          <w:szCs w:val="22"/>
        </w:rPr>
      </w:pP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proofErr w:type="gramStart"/>
      <w:r w:rsidRPr="005A7910">
        <w:rPr>
          <w:rFonts w:ascii="Arial" w:hAnsi="Arial" w:cs="Arial"/>
          <w:i/>
          <w:iCs/>
          <w:sz w:val="22"/>
          <w:szCs w:val="22"/>
        </w:rPr>
        <w:t>Članak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6.</w:t>
      </w:r>
      <w:proofErr w:type="gramEnd"/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Načelo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nepristranosti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izmiritelja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i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jednakog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postupanja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proofErr w:type="gramStart"/>
      <w:r w:rsidRPr="005A7910">
        <w:rPr>
          <w:rFonts w:ascii="Arial" w:hAnsi="Arial" w:cs="Arial"/>
          <w:i/>
          <w:iCs/>
          <w:sz w:val="22"/>
          <w:szCs w:val="22"/>
        </w:rPr>
        <w:t>sa</w:t>
      </w:r>
      <w:proofErr w:type="spellEnd"/>
      <w:proofErr w:type="gram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strankama</w:t>
      </w:r>
      <w:proofErr w:type="spellEnd"/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97221C">
      <w:pPr>
        <w:tabs>
          <w:tab w:val="left" w:pos="0"/>
          <w:tab w:val="left" w:pos="10400"/>
        </w:tabs>
        <w:ind w:right="-57"/>
        <w:rPr>
          <w:rFonts w:ascii="Arial" w:hAnsi="Arial" w:cs="Arial"/>
          <w:iCs/>
          <w:sz w:val="22"/>
          <w:szCs w:val="22"/>
        </w:rPr>
      </w:pPr>
      <w:proofErr w:type="spellStart"/>
      <w:proofErr w:type="gramStart"/>
      <w:r w:rsidRPr="005A7910">
        <w:rPr>
          <w:rFonts w:ascii="Arial" w:hAnsi="Arial" w:cs="Arial"/>
          <w:iCs/>
          <w:sz w:val="22"/>
          <w:szCs w:val="22"/>
        </w:rPr>
        <w:t>Izmiritelj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je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dužan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djelovati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nepristrano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pri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vođenju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postupka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mirenja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zadržati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pravičan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i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jednak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odnos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prema</w:t>
      </w:r>
      <w:proofErr w:type="spellEnd"/>
      <w:r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sz w:val="22"/>
          <w:szCs w:val="22"/>
        </w:rPr>
        <w:t>strankama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>.</w:t>
      </w:r>
      <w:proofErr w:type="gramEnd"/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proofErr w:type="gramStart"/>
      <w:r w:rsidRPr="005A7910">
        <w:rPr>
          <w:rFonts w:ascii="Arial" w:hAnsi="Arial" w:cs="Arial"/>
          <w:i/>
          <w:iCs/>
          <w:sz w:val="22"/>
          <w:szCs w:val="22"/>
        </w:rPr>
        <w:t>Članak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7.</w:t>
      </w:r>
      <w:proofErr w:type="gramEnd"/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Načelo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povjerljivosti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563FB9">
      <w:pPr>
        <w:pStyle w:val="t-9-8"/>
        <w:numPr>
          <w:ilvl w:val="0"/>
          <w:numId w:val="3"/>
        </w:numPr>
        <w:tabs>
          <w:tab w:val="left" w:pos="0"/>
          <w:tab w:val="left" w:pos="400"/>
          <w:tab w:val="left" w:pos="10400"/>
        </w:tabs>
        <w:spacing w:before="0" w:beforeAutospacing="0" w:after="0" w:afterAutospacing="0"/>
        <w:ind w:left="0" w:right="-57" w:firstLine="0"/>
        <w:jc w:val="both"/>
        <w:rPr>
          <w:rFonts w:ascii="Arial" w:hAnsi="Arial" w:cs="Arial"/>
          <w:sz w:val="22"/>
          <w:szCs w:val="22"/>
          <w:lang w:val="hr-HR"/>
        </w:rPr>
      </w:pPr>
      <w:r w:rsidRPr="005A7910">
        <w:rPr>
          <w:rFonts w:ascii="Arial" w:hAnsi="Arial" w:cs="Arial"/>
          <w:sz w:val="22"/>
          <w:szCs w:val="22"/>
          <w:lang w:val="hr-HR"/>
        </w:rPr>
        <w:t>Ako Sporazumom o mirenju nije drugačije dogovoreno, izmiritelj je dužan u odnosu na treće osobe čuvati povjerljivim sve informacije i podatke za koje sazna tijekom postupka mirenja.</w:t>
      </w:r>
    </w:p>
    <w:p w:rsidR="008643CB" w:rsidRPr="005A7910" w:rsidRDefault="008643CB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proofErr w:type="gramStart"/>
      <w:r w:rsidRPr="005A7910">
        <w:rPr>
          <w:rFonts w:ascii="Arial" w:hAnsi="Arial" w:cs="Arial"/>
          <w:i/>
          <w:iCs/>
          <w:sz w:val="22"/>
          <w:szCs w:val="22"/>
        </w:rPr>
        <w:t>Članak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8.</w:t>
      </w:r>
      <w:proofErr w:type="gramEnd"/>
    </w:p>
    <w:p w:rsidR="00A30269" w:rsidRPr="005A7910" w:rsidRDefault="00A30269" w:rsidP="00A3026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DB05B9">
      <w:pPr>
        <w:tabs>
          <w:tab w:val="left" w:pos="0"/>
          <w:tab w:val="left" w:pos="10400"/>
        </w:tabs>
        <w:ind w:right="-57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Načelo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/>
          <w:iCs/>
          <w:sz w:val="22"/>
          <w:szCs w:val="22"/>
        </w:rPr>
        <w:t>učinkovitosti</w:t>
      </w:r>
      <w:proofErr w:type="spellEnd"/>
      <w:r w:rsidRPr="005A791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30269" w:rsidRPr="005A7910" w:rsidRDefault="00A30269" w:rsidP="00A30269">
      <w:pPr>
        <w:tabs>
          <w:tab w:val="left" w:pos="0"/>
          <w:tab w:val="left" w:pos="400"/>
          <w:tab w:val="left" w:pos="10400"/>
        </w:tabs>
        <w:ind w:left="720" w:right="-57"/>
        <w:jc w:val="both"/>
        <w:rPr>
          <w:rFonts w:ascii="Arial" w:hAnsi="Arial" w:cs="Arial"/>
          <w:iCs/>
          <w:sz w:val="22"/>
          <w:szCs w:val="22"/>
        </w:rPr>
      </w:pPr>
    </w:p>
    <w:p w:rsidR="00A30269" w:rsidRPr="005A7910" w:rsidRDefault="00A30269" w:rsidP="00563FB9">
      <w:pPr>
        <w:numPr>
          <w:ilvl w:val="0"/>
          <w:numId w:val="4"/>
        </w:numPr>
        <w:tabs>
          <w:tab w:val="left" w:pos="0"/>
          <w:tab w:val="left" w:pos="400"/>
          <w:tab w:val="left" w:pos="10400"/>
        </w:tabs>
        <w:ind w:right="-57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5A7910">
        <w:rPr>
          <w:rFonts w:ascii="Arial" w:hAnsi="Arial" w:cs="Arial"/>
          <w:iCs/>
          <w:sz w:val="22"/>
          <w:szCs w:val="22"/>
        </w:rPr>
        <w:t>Postupak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mirenja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provodi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se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što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brže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bez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odugovlačenja</w:t>
      </w:r>
      <w:proofErr w:type="spellEnd"/>
      <w:r w:rsidR="0097221C">
        <w:rPr>
          <w:rFonts w:ascii="Arial" w:hAnsi="Arial" w:cs="Arial"/>
          <w:iCs/>
          <w:sz w:val="22"/>
          <w:szCs w:val="22"/>
        </w:rPr>
        <w:t>,</w:t>
      </w:r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Pr="005A7910">
        <w:rPr>
          <w:rFonts w:ascii="Arial" w:hAnsi="Arial" w:cs="Arial"/>
          <w:iCs/>
          <w:sz w:val="22"/>
          <w:szCs w:val="22"/>
        </w:rPr>
        <w:t>te</w:t>
      </w:r>
      <w:proofErr w:type="spellEnd"/>
      <w:proofErr w:type="gram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uz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što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manji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trošak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>.</w:t>
      </w:r>
    </w:p>
    <w:p w:rsidR="00A30269" w:rsidRPr="005A7910" w:rsidRDefault="00A30269" w:rsidP="00563FB9">
      <w:pPr>
        <w:numPr>
          <w:ilvl w:val="0"/>
          <w:numId w:val="4"/>
        </w:numPr>
        <w:tabs>
          <w:tab w:val="left" w:pos="0"/>
          <w:tab w:val="left" w:pos="400"/>
          <w:tab w:val="left" w:pos="10400"/>
        </w:tabs>
        <w:ind w:right="-57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5A7910">
        <w:rPr>
          <w:rFonts w:ascii="Arial" w:hAnsi="Arial" w:cs="Arial"/>
          <w:iCs/>
          <w:sz w:val="22"/>
          <w:szCs w:val="22"/>
        </w:rPr>
        <w:lastRenderedPageBreak/>
        <w:t>Tijekom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postupka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mirenja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komunicira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se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usmeno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elektroničkom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poštom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telefonom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faksom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Pr="005A7910">
        <w:rPr>
          <w:rFonts w:ascii="Arial" w:hAnsi="Arial" w:cs="Arial"/>
          <w:iCs/>
          <w:sz w:val="22"/>
          <w:szCs w:val="22"/>
        </w:rPr>
        <w:t>ili</w:t>
      </w:r>
      <w:proofErr w:type="spellEnd"/>
      <w:proofErr w:type="gram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pismom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>.</w:t>
      </w:r>
    </w:p>
    <w:p w:rsidR="005D1847" w:rsidRPr="00563FB9" w:rsidRDefault="00A30269" w:rsidP="00563FB9">
      <w:pPr>
        <w:numPr>
          <w:ilvl w:val="0"/>
          <w:numId w:val="4"/>
        </w:numPr>
        <w:tabs>
          <w:tab w:val="left" w:pos="0"/>
          <w:tab w:val="left" w:pos="400"/>
          <w:tab w:val="left" w:pos="10400"/>
        </w:tabs>
        <w:ind w:right="-57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5A7910">
        <w:rPr>
          <w:rFonts w:ascii="Arial" w:hAnsi="Arial" w:cs="Arial"/>
          <w:iCs/>
          <w:sz w:val="22"/>
          <w:szCs w:val="22"/>
        </w:rPr>
        <w:t>Ako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se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stranke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ne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mogu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dogovoriti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mjestu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održavanja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zajedničkog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sastanka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sastanak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Pr="005A7910">
        <w:rPr>
          <w:rFonts w:ascii="Arial" w:hAnsi="Arial" w:cs="Arial"/>
          <w:iCs/>
          <w:sz w:val="22"/>
          <w:szCs w:val="22"/>
        </w:rPr>
        <w:t>će</w:t>
      </w:r>
      <w:proofErr w:type="spellEnd"/>
      <w:proofErr w:type="gramEnd"/>
      <w:r w:rsidRPr="005A7910">
        <w:rPr>
          <w:rFonts w:ascii="Arial" w:hAnsi="Arial" w:cs="Arial"/>
          <w:iCs/>
          <w:sz w:val="22"/>
          <w:szCs w:val="22"/>
        </w:rPr>
        <w:t xml:space="preserve"> se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održati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sjedištu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poslodavca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ili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drugom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odgovarajućem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poslovnom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prostoru</w:t>
      </w:r>
      <w:proofErr w:type="spellEnd"/>
      <w:r w:rsidRPr="005A791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A7910">
        <w:rPr>
          <w:rFonts w:ascii="Arial" w:hAnsi="Arial" w:cs="Arial"/>
          <w:iCs/>
          <w:sz w:val="22"/>
          <w:szCs w:val="22"/>
        </w:rPr>
        <w:t>poslodavca</w:t>
      </w:r>
      <w:proofErr w:type="spellEnd"/>
      <w:r w:rsidR="00563FB9">
        <w:rPr>
          <w:rFonts w:ascii="Arial" w:hAnsi="Arial" w:cs="Arial"/>
          <w:iCs/>
          <w:sz w:val="22"/>
          <w:szCs w:val="22"/>
        </w:rPr>
        <w:t>.</w:t>
      </w:r>
    </w:p>
    <w:p w:rsidR="00BE18D6" w:rsidRDefault="00BE18D6" w:rsidP="0097221C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6E71B6" w:rsidRDefault="006E71B6" w:rsidP="0097221C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BE18D6" w:rsidRPr="005A7910" w:rsidRDefault="001512BF" w:rsidP="001512BF">
      <w:pPr>
        <w:pStyle w:val="Naslov3"/>
        <w:ind w:left="705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</w:t>
      </w:r>
      <w:r w:rsidR="00D4297D">
        <w:rPr>
          <w:b w:val="0"/>
          <w:i/>
          <w:sz w:val="22"/>
          <w:szCs w:val="22"/>
        </w:rPr>
        <w:t>II.</w:t>
      </w:r>
      <w:r w:rsidR="00BE18D6">
        <w:rPr>
          <w:b w:val="0"/>
          <w:i/>
          <w:sz w:val="22"/>
          <w:szCs w:val="22"/>
        </w:rPr>
        <w:t xml:space="preserve"> </w:t>
      </w:r>
      <w:r w:rsidR="00BE18D6" w:rsidRPr="005A7910">
        <w:rPr>
          <w:b w:val="0"/>
          <w:i/>
          <w:sz w:val="22"/>
          <w:szCs w:val="22"/>
        </w:rPr>
        <w:t>Pravila i vođenje postupka</w:t>
      </w:r>
    </w:p>
    <w:p w:rsidR="00BE18D6" w:rsidRDefault="00BE18D6" w:rsidP="0097221C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97221C" w:rsidRDefault="005D1847" w:rsidP="0097221C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5A7910">
        <w:rPr>
          <w:rFonts w:ascii="Arial" w:hAnsi="Arial"/>
          <w:i/>
          <w:iCs/>
          <w:sz w:val="22"/>
          <w:szCs w:val="22"/>
          <w:lang w:val="hr-HR"/>
        </w:rPr>
        <w:t>Članak 9.</w:t>
      </w:r>
    </w:p>
    <w:p w:rsidR="0007383A" w:rsidRDefault="0007383A" w:rsidP="0097221C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07383A" w:rsidRPr="005A7910" w:rsidRDefault="0007383A" w:rsidP="0097221C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Primjena propisa</w:t>
      </w:r>
    </w:p>
    <w:p w:rsidR="005D1847" w:rsidRPr="005A7910" w:rsidRDefault="005D1847" w:rsidP="005D1847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5D1847" w:rsidRPr="005A7910" w:rsidRDefault="005D1847" w:rsidP="00563FB9">
      <w:pPr>
        <w:numPr>
          <w:ilvl w:val="0"/>
          <w:numId w:val="12"/>
        </w:numPr>
        <w:ind w:left="14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Ako se stranke drugačije ne dogovore, u postupku mirenja u individualnim radnim sporovima, osim propisa koji uređuju sporni odnos između stranaka, supsidijarno se primjenjuju i odredbe Zakona o mirenju.</w:t>
      </w:r>
    </w:p>
    <w:p w:rsidR="008643CB" w:rsidRPr="005A7910" w:rsidRDefault="008643CB" w:rsidP="005D1847">
      <w:pPr>
        <w:rPr>
          <w:rFonts w:ascii="Arial" w:hAnsi="Arial"/>
          <w:i/>
          <w:iCs/>
          <w:sz w:val="22"/>
          <w:szCs w:val="22"/>
          <w:lang w:val="hr-HR"/>
        </w:rPr>
      </w:pPr>
    </w:p>
    <w:p w:rsidR="008643CB" w:rsidRPr="005A7910" w:rsidRDefault="005D1847" w:rsidP="008643CB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5A7910">
        <w:rPr>
          <w:rFonts w:ascii="Arial" w:hAnsi="Arial"/>
          <w:i/>
          <w:iCs/>
          <w:sz w:val="22"/>
          <w:szCs w:val="22"/>
          <w:lang w:val="hr-HR"/>
        </w:rPr>
        <w:t>Članak 10</w:t>
      </w:r>
      <w:r w:rsidR="008643CB" w:rsidRPr="005A7910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8643CB" w:rsidRPr="005A7910" w:rsidRDefault="008643CB" w:rsidP="008643CB">
      <w:pPr>
        <w:pStyle w:val="Naslov3"/>
        <w:jc w:val="left"/>
        <w:rPr>
          <w:b w:val="0"/>
          <w:sz w:val="22"/>
          <w:szCs w:val="22"/>
        </w:rPr>
      </w:pPr>
    </w:p>
    <w:p w:rsidR="00D1028E" w:rsidRPr="005A7910" w:rsidRDefault="008643CB" w:rsidP="008643CB">
      <w:pPr>
        <w:pStyle w:val="Naslov3"/>
        <w:jc w:val="left"/>
        <w:rPr>
          <w:b w:val="0"/>
          <w:i/>
          <w:sz w:val="22"/>
          <w:szCs w:val="22"/>
        </w:rPr>
      </w:pPr>
      <w:r w:rsidRPr="005A7910">
        <w:rPr>
          <w:b w:val="0"/>
          <w:sz w:val="22"/>
          <w:szCs w:val="22"/>
        </w:rPr>
        <w:t xml:space="preserve">                                                       </w:t>
      </w:r>
      <w:r w:rsidR="00D1028E" w:rsidRPr="005A7910">
        <w:rPr>
          <w:b w:val="0"/>
          <w:i/>
          <w:sz w:val="22"/>
          <w:szCs w:val="22"/>
        </w:rPr>
        <w:t>Pokretanje postupka mirenja</w:t>
      </w:r>
    </w:p>
    <w:p w:rsidR="00D1028E" w:rsidRPr="005A7910" w:rsidRDefault="00D1028E" w:rsidP="00DB05B9">
      <w:pPr>
        <w:ind w:left="360"/>
        <w:jc w:val="both"/>
        <w:rPr>
          <w:rFonts w:ascii="Arial" w:hAnsi="Arial"/>
          <w:iCs/>
          <w:sz w:val="22"/>
          <w:szCs w:val="22"/>
          <w:lang w:val="hr-HR"/>
        </w:rPr>
      </w:pPr>
    </w:p>
    <w:p w:rsidR="00DB05B9" w:rsidRPr="005A7910" w:rsidRDefault="00D1028E" w:rsidP="00563FB9">
      <w:pPr>
        <w:numPr>
          <w:ilvl w:val="0"/>
          <w:numId w:val="5"/>
        </w:numPr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Postupak mirenja u individualnim radnim sporovima pokreće se pisanim prijedlogom jedne ili više stranaka (OBRAZAC IRS 1)</w:t>
      </w:r>
      <w:r w:rsidR="00307591"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91" w:rsidRPr="005A7910">
        <w:rPr>
          <w:rFonts w:ascii="Arial" w:hAnsi="Arial" w:cs="Arial"/>
          <w:sz w:val="22"/>
          <w:szCs w:val="22"/>
        </w:rPr>
        <w:t>koji</w:t>
      </w:r>
      <w:proofErr w:type="spellEnd"/>
      <w:r w:rsidR="00307591" w:rsidRPr="005A791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307591" w:rsidRPr="005A7910">
        <w:rPr>
          <w:rFonts w:ascii="Arial" w:hAnsi="Arial" w:cs="Arial"/>
          <w:sz w:val="22"/>
          <w:szCs w:val="22"/>
        </w:rPr>
        <w:t>upućuj</w:t>
      </w:r>
      <w:r w:rsidR="00471228">
        <w:rPr>
          <w:rFonts w:ascii="Arial" w:hAnsi="Arial" w:cs="Arial"/>
          <w:sz w:val="22"/>
          <w:szCs w:val="22"/>
        </w:rPr>
        <w:t>e</w:t>
      </w:r>
      <w:proofErr w:type="spellEnd"/>
      <w:r w:rsidR="0047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1228">
        <w:rPr>
          <w:rFonts w:ascii="Arial" w:hAnsi="Arial" w:cs="Arial"/>
          <w:sz w:val="22"/>
          <w:szCs w:val="22"/>
        </w:rPr>
        <w:t>tajniku</w:t>
      </w:r>
      <w:proofErr w:type="spellEnd"/>
      <w:r w:rsidR="0047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1228">
        <w:rPr>
          <w:rFonts w:ascii="Arial" w:hAnsi="Arial" w:cs="Arial"/>
          <w:sz w:val="22"/>
          <w:szCs w:val="22"/>
        </w:rPr>
        <w:t>Ureda</w:t>
      </w:r>
      <w:proofErr w:type="spellEnd"/>
      <w:r w:rsidR="00471228">
        <w:rPr>
          <w:rFonts w:ascii="Arial" w:hAnsi="Arial" w:cs="Arial"/>
          <w:sz w:val="22"/>
          <w:szCs w:val="22"/>
        </w:rPr>
        <w:t xml:space="preserve"> za mirenje </w:t>
      </w:r>
      <w:proofErr w:type="spellStart"/>
      <w:r w:rsidR="00471228">
        <w:rPr>
          <w:rFonts w:ascii="Arial" w:hAnsi="Arial" w:cs="Arial"/>
          <w:sz w:val="22"/>
          <w:szCs w:val="22"/>
        </w:rPr>
        <w:t>pri</w:t>
      </w:r>
      <w:proofErr w:type="spellEnd"/>
      <w:r w:rsidR="00471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1228">
        <w:rPr>
          <w:rFonts w:ascii="Arial" w:hAnsi="Arial" w:cs="Arial"/>
          <w:sz w:val="22"/>
          <w:szCs w:val="22"/>
        </w:rPr>
        <w:t>Ž</w:t>
      </w:r>
      <w:r w:rsidR="00307591" w:rsidRPr="005A7910">
        <w:rPr>
          <w:rFonts w:ascii="Arial" w:hAnsi="Arial" w:cs="Arial"/>
          <w:sz w:val="22"/>
          <w:szCs w:val="22"/>
        </w:rPr>
        <w:t>upanijskom</w:t>
      </w:r>
      <w:proofErr w:type="spellEnd"/>
      <w:r w:rsidR="00307591"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91" w:rsidRPr="005A7910">
        <w:rPr>
          <w:rFonts w:ascii="Arial" w:hAnsi="Arial" w:cs="Arial"/>
          <w:sz w:val="22"/>
          <w:szCs w:val="22"/>
        </w:rPr>
        <w:t>Gospodarsko-socijalnom</w:t>
      </w:r>
      <w:proofErr w:type="spellEnd"/>
      <w:r w:rsidR="00307591" w:rsidRPr="005A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91" w:rsidRPr="005A7910">
        <w:rPr>
          <w:rFonts w:ascii="Arial" w:hAnsi="Arial" w:cs="Arial"/>
          <w:sz w:val="22"/>
          <w:szCs w:val="22"/>
        </w:rPr>
        <w:t>vijeću</w:t>
      </w:r>
      <w:proofErr w:type="spellEnd"/>
      <w:r w:rsidRPr="005A7910">
        <w:rPr>
          <w:rFonts w:ascii="Arial" w:hAnsi="Arial"/>
          <w:iCs/>
          <w:sz w:val="22"/>
          <w:szCs w:val="22"/>
          <w:lang w:val="hr-HR"/>
        </w:rPr>
        <w:t>.</w:t>
      </w:r>
    </w:p>
    <w:p w:rsidR="00DB05B9" w:rsidRPr="005A7910" w:rsidRDefault="00D1028E" w:rsidP="00563FB9">
      <w:pPr>
        <w:numPr>
          <w:ilvl w:val="0"/>
          <w:numId w:val="5"/>
        </w:numPr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Smatra se da stranka koja predloži odnosno koja pristane na provođenje postupka mirenja, prihvaća odredbe ovog Pravilnika.</w:t>
      </w:r>
    </w:p>
    <w:p w:rsidR="00DB05B9" w:rsidRPr="005A7910" w:rsidRDefault="00D1028E" w:rsidP="00563FB9">
      <w:pPr>
        <w:numPr>
          <w:ilvl w:val="0"/>
          <w:numId w:val="5"/>
        </w:numPr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Tijekom postupka mirenja stranke neće pokretati druge sudske i arbitražne postupke za rješavanje spora o kojem se mirenje provodi osim ako je to neophodno za očuvanje njihovih prava u kojem slučaju o tome moraju obavijestiti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>a.</w:t>
      </w:r>
    </w:p>
    <w:p w:rsidR="00DB05B9" w:rsidRPr="005A7910" w:rsidRDefault="00D1028E" w:rsidP="00563FB9">
      <w:pPr>
        <w:pStyle w:val="T-98-2"/>
        <w:numPr>
          <w:ilvl w:val="0"/>
          <w:numId w:val="5"/>
        </w:numPr>
        <w:tabs>
          <w:tab w:val="clear" w:pos="2153"/>
          <w:tab w:val="left" w:pos="426"/>
        </w:tabs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Prijedlog za pokretanje postupka mirenja može se podnijeti, u roku od 8 dana od dana isteka roka od 15 dana za rješavanje </w:t>
      </w:r>
      <w:r w:rsidR="00C9728B" w:rsidRPr="005A7910">
        <w:rPr>
          <w:rFonts w:ascii="Arial" w:hAnsi="Arial" w:cs="Arial"/>
          <w:sz w:val="22"/>
          <w:szCs w:val="22"/>
        </w:rPr>
        <w:t>z</w:t>
      </w:r>
      <w:r w:rsidRPr="005A7910">
        <w:rPr>
          <w:rFonts w:ascii="Arial" w:hAnsi="Arial" w:cs="Arial"/>
          <w:sz w:val="22"/>
          <w:szCs w:val="22"/>
        </w:rPr>
        <w:t xml:space="preserve">ahtjeva za zaštitu prava od strane poslodavca odnosno u roku od 8 dana od dana dostave Odluke </w:t>
      </w:r>
      <w:r w:rsidR="007D05B3" w:rsidRPr="005A7910">
        <w:rPr>
          <w:rFonts w:ascii="Arial" w:hAnsi="Arial" w:cs="Arial"/>
          <w:sz w:val="22"/>
          <w:szCs w:val="22"/>
        </w:rPr>
        <w:t>poslodavca kojom nije udovoljeno Zahtjevu za zaštitu prava radnika.</w:t>
      </w:r>
    </w:p>
    <w:p w:rsidR="00DB05B9" w:rsidRPr="005A7910" w:rsidRDefault="00D1028E" w:rsidP="00563FB9">
      <w:pPr>
        <w:pStyle w:val="T-98-2"/>
        <w:numPr>
          <w:ilvl w:val="0"/>
          <w:numId w:val="5"/>
        </w:numPr>
        <w:tabs>
          <w:tab w:val="clear" w:pos="2153"/>
        </w:tabs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Ukoliko je sudski postupak u tijeku kao i </w:t>
      </w:r>
      <w:r w:rsidR="00A06708" w:rsidRPr="005A7910">
        <w:rPr>
          <w:rFonts w:ascii="Arial" w:hAnsi="Arial" w:cs="Arial"/>
          <w:sz w:val="22"/>
          <w:szCs w:val="22"/>
        </w:rPr>
        <w:t xml:space="preserve">u </w:t>
      </w:r>
      <w:r w:rsidRPr="005A7910">
        <w:rPr>
          <w:rFonts w:ascii="Arial" w:hAnsi="Arial" w:cs="Arial"/>
          <w:sz w:val="22"/>
          <w:szCs w:val="22"/>
        </w:rPr>
        <w:t>slučaju novčanog potraživanja, postupak mirenja može se pokrenuti neovisno o rokovima iz točke 1. ovog članka.</w:t>
      </w:r>
    </w:p>
    <w:p w:rsidR="00307591" w:rsidRPr="005A7910" w:rsidRDefault="00D1028E" w:rsidP="00563FB9">
      <w:pPr>
        <w:pStyle w:val="T-98-2"/>
        <w:numPr>
          <w:ilvl w:val="0"/>
          <w:numId w:val="5"/>
        </w:numPr>
        <w:tabs>
          <w:tab w:val="clear" w:pos="2153"/>
          <w:tab w:val="left" w:pos="426"/>
        </w:tabs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Tajnik je obvezan zatražiti od druge strane da se u pisanom obliku, u roku od 8 dana od </w:t>
      </w:r>
      <w:r w:rsidR="00307591" w:rsidRPr="005A7910">
        <w:rPr>
          <w:rFonts w:ascii="Arial" w:hAnsi="Arial" w:cs="Arial"/>
          <w:sz w:val="22"/>
          <w:szCs w:val="22"/>
        </w:rPr>
        <w:t xml:space="preserve"> </w:t>
      </w:r>
    </w:p>
    <w:p w:rsidR="00DB05B9" w:rsidRPr="005A7910" w:rsidRDefault="00D1028E" w:rsidP="00981677">
      <w:pPr>
        <w:pStyle w:val="T-98-2"/>
        <w:tabs>
          <w:tab w:val="clear" w:pos="2153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dostave prijedloga izjasni o prijedlogu za mirenje i o predloženom </w:t>
      </w:r>
      <w:r w:rsidR="00751E7A" w:rsidRPr="005A7910">
        <w:rPr>
          <w:rFonts w:ascii="Arial" w:hAnsi="Arial" w:cs="Arial"/>
          <w:sz w:val="22"/>
          <w:szCs w:val="22"/>
        </w:rPr>
        <w:t>izmiritelj</w:t>
      </w:r>
      <w:r w:rsidRPr="005A7910">
        <w:rPr>
          <w:rFonts w:ascii="Arial" w:hAnsi="Arial" w:cs="Arial"/>
          <w:sz w:val="22"/>
          <w:szCs w:val="22"/>
        </w:rPr>
        <w:t>u.</w:t>
      </w:r>
    </w:p>
    <w:p w:rsidR="00DB05B9" w:rsidRPr="005A7910" w:rsidRDefault="00981677" w:rsidP="00563FB9">
      <w:pPr>
        <w:pStyle w:val="T-98-2"/>
        <w:numPr>
          <w:ilvl w:val="0"/>
          <w:numId w:val="5"/>
        </w:numPr>
        <w:tabs>
          <w:tab w:val="clear" w:pos="2153"/>
          <w:tab w:val="left" w:pos="284"/>
        </w:tabs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 </w:t>
      </w:r>
      <w:r w:rsidR="00D1028E" w:rsidRPr="005A7910">
        <w:rPr>
          <w:rFonts w:ascii="Arial" w:hAnsi="Arial" w:cs="Arial"/>
          <w:sz w:val="22"/>
          <w:szCs w:val="22"/>
        </w:rPr>
        <w:t>Ako se stranke nisu drugačije dogovorile, mirenje započinje pisanim prihvatom prijedloga za pokretanje postupka (OBRAZAC IRS 2).</w:t>
      </w:r>
    </w:p>
    <w:p w:rsidR="00DB05B9" w:rsidRPr="005A7910" w:rsidRDefault="00D1028E" w:rsidP="00563FB9">
      <w:pPr>
        <w:pStyle w:val="T-98-2"/>
        <w:numPr>
          <w:ilvl w:val="0"/>
          <w:numId w:val="5"/>
        </w:numPr>
        <w:tabs>
          <w:tab w:val="clear" w:pos="2153"/>
          <w:tab w:val="left" w:pos="426"/>
        </w:tabs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>Ako se druga strana u roku od 8 dana od dana kada je primila prijedlog za pokretanje postupka ne izjasni o prijedlogu, smatra se da isti nije prihvaćen, čime se postupak mirenja smatra okončanim (OBRAZAC IRS 3)</w:t>
      </w:r>
    </w:p>
    <w:p w:rsidR="00D1028E" w:rsidRPr="005A7910" w:rsidRDefault="00981677" w:rsidP="00563FB9">
      <w:pPr>
        <w:pStyle w:val="T-98-2"/>
        <w:numPr>
          <w:ilvl w:val="0"/>
          <w:numId w:val="5"/>
        </w:numPr>
        <w:tabs>
          <w:tab w:val="clear" w:pos="2153"/>
          <w:tab w:val="left" w:pos="284"/>
        </w:tabs>
        <w:rPr>
          <w:rFonts w:ascii="Arial" w:hAnsi="Arial" w:cs="Arial"/>
          <w:sz w:val="22"/>
          <w:szCs w:val="22"/>
        </w:rPr>
      </w:pPr>
      <w:r w:rsidRPr="005A7910">
        <w:rPr>
          <w:rFonts w:ascii="Arial" w:hAnsi="Arial" w:cs="Arial"/>
          <w:sz w:val="22"/>
          <w:szCs w:val="22"/>
        </w:rPr>
        <w:t xml:space="preserve"> </w:t>
      </w:r>
      <w:r w:rsidR="00D1028E" w:rsidRPr="005A7910">
        <w:rPr>
          <w:rFonts w:ascii="Arial" w:hAnsi="Arial" w:cs="Arial"/>
          <w:sz w:val="22"/>
          <w:szCs w:val="22"/>
        </w:rPr>
        <w:t>Ukoliko je postupak mirenja pokrenut u roku iz st.1. ovog članka, u skladu sa člankom 129. stavkom 5. Zakona o radu, rok za podnošenje tužbe teče od dana okončanja postupka mirenja u skladu sa</w:t>
      </w:r>
      <w:r w:rsidR="007D05B3" w:rsidRPr="005A7910">
        <w:rPr>
          <w:rFonts w:ascii="Arial" w:hAnsi="Arial" w:cs="Arial"/>
          <w:sz w:val="22"/>
          <w:szCs w:val="22"/>
        </w:rPr>
        <w:t xml:space="preserve"> odredbama ovog Pravilnika, o čemu će tajnik upoznati obje stranke, te im otpremiti pisani zaključak.</w:t>
      </w:r>
    </w:p>
    <w:p w:rsidR="00D1028E" w:rsidRDefault="00D1028E" w:rsidP="005A7910">
      <w:pPr>
        <w:rPr>
          <w:rFonts w:ascii="Arial" w:hAnsi="Arial"/>
          <w:iCs/>
          <w:sz w:val="22"/>
          <w:szCs w:val="22"/>
          <w:lang w:val="hr-HR"/>
        </w:rPr>
      </w:pPr>
    </w:p>
    <w:p w:rsidR="00D4297D" w:rsidRDefault="00D4297D" w:rsidP="005A7910">
      <w:pPr>
        <w:rPr>
          <w:rFonts w:ascii="Arial" w:hAnsi="Arial"/>
          <w:iCs/>
          <w:sz w:val="22"/>
          <w:szCs w:val="22"/>
          <w:lang w:val="hr-HR"/>
        </w:rPr>
      </w:pPr>
    </w:p>
    <w:p w:rsidR="00D4297D" w:rsidRDefault="00D4297D" w:rsidP="005A7910">
      <w:pPr>
        <w:rPr>
          <w:rFonts w:ascii="Arial" w:hAnsi="Arial"/>
          <w:iCs/>
          <w:sz w:val="22"/>
          <w:szCs w:val="22"/>
          <w:lang w:val="hr-HR"/>
        </w:rPr>
      </w:pPr>
    </w:p>
    <w:p w:rsidR="00D4297D" w:rsidRDefault="00D4297D" w:rsidP="005A7910">
      <w:pPr>
        <w:rPr>
          <w:rFonts w:ascii="Arial" w:hAnsi="Arial"/>
          <w:iCs/>
          <w:sz w:val="22"/>
          <w:szCs w:val="22"/>
          <w:lang w:val="hr-HR"/>
        </w:rPr>
      </w:pPr>
    </w:p>
    <w:p w:rsidR="00D4297D" w:rsidRDefault="00D4297D" w:rsidP="005A7910">
      <w:pPr>
        <w:rPr>
          <w:rFonts w:ascii="Arial" w:hAnsi="Arial"/>
          <w:iCs/>
          <w:sz w:val="22"/>
          <w:szCs w:val="22"/>
          <w:lang w:val="hr-HR"/>
        </w:rPr>
      </w:pPr>
    </w:p>
    <w:p w:rsidR="00D4297D" w:rsidRDefault="00D4297D" w:rsidP="005A7910">
      <w:pPr>
        <w:rPr>
          <w:rFonts w:ascii="Arial" w:hAnsi="Arial"/>
          <w:iCs/>
          <w:sz w:val="22"/>
          <w:szCs w:val="22"/>
          <w:lang w:val="hr-HR"/>
        </w:rPr>
      </w:pPr>
    </w:p>
    <w:p w:rsidR="00D4297D" w:rsidRPr="005A7910" w:rsidRDefault="00D4297D" w:rsidP="005A7910">
      <w:pPr>
        <w:rPr>
          <w:rFonts w:ascii="Arial" w:hAnsi="Arial"/>
          <w:iCs/>
          <w:sz w:val="22"/>
          <w:szCs w:val="22"/>
          <w:lang w:val="hr-HR"/>
        </w:rPr>
      </w:pPr>
    </w:p>
    <w:p w:rsidR="00D1028E" w:rsidRPr="005A7910" w:rsidRDefault="00FC66DB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lastRenderedPageBreak/>
        <w:t>Članak 11</w:t>
      </w:r>
      <w:r w:rsidR="00D1028E" w:rsidRPr="005A7910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A06708" w:rsidRPr="005A7910" w:rsidRDefault="00A06708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A06708" w:rsidRPr="005A7910" w:rsidRDefault="00A06708" w:rsidP="00A06708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5A7910">
        <w:rPr>
          <w:rFonts w:ascii="Arial" w:hAnsi="Arial"/>
          <w:i/>
          <w:iCs/>
          <w:sz w:val="22"/>
          <w:szCs w:val="22"/>
          <w:lang w:val="hr-HR"/>
        </w:rPr>
        <w:t>Određivanje izmiritelja</w:t>
      </w:r>
    </w:p>
    <w:p w:rsidR="00D1028E" w:rsidRPr="005A7910" w:rsidRDefault="00D1028E" w:rsidP="00751E7A">
      <w:pPr>
        <w:jc w:val="both"/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Pr="005A7910" w:rsidRDefault="00D1028E" w:rsidP="00563FB9">
      <w:pPr>
        <w:numPr>
          <w:ilvl w:val="0"/>
          <w:numId w:val="6"/>
        </w:numPr>
        <w:ind w:left="426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Postupak mirenja provodi jedan ili više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a s Liste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="007D05B3" w:rsidRPr="005A7910">
        <w:rPr>
          <w:rFonts w:ascii="Arial" w:hAnsi="Arial"/>
          <w:iCs/>
          <w:sz w:val="22"/>
          <w:szCs w:val="22"/>
          <w:lang w:val="hr-HR"/>
        </w:rPr>
        <w:t>a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iz članka 2. ovog Pravilnika, kojeg </w:t>
      </w:r>
      <w:r w:rsidR="00981677" w:rsidRPr="005A7910">
        <w:rPr>
          <w:rFonts w:ascii="Arial" w:hAnsi="Arial"/>
          <w:iCs/>
          <w:sz w:val="22"/>
          <w:szCs w:val="22"/>
          <w:lang w:val="hr-HR"/>
        </w:rPr>
        <w:t>u prijedlogu za pokretanje postupka mirenja predlaže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strana koja pokreće postupak mirenja.</w:t>
      </w:r>
    </w:p>
    <w:p w:rsidR="00D1028E" w:rsidRPr="005A7910" w:rsidRDefault="00D1028E" w:rsidP="00563FB9">
      <w:pPr>
        <w:numPr>
          <w:ilvl w:val="0"/>
          <w:numId w:val="6"/>
        </w:numPr>
        <w:ind w:left="426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Stranke će se nastojati sporazumjeti o osobi koja će provesti postupak mirenja. Ako stranke ne postignu sporazum o toj osobi, tajnik će za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a imenovati  osobu s Liste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="007D05B3" w:rsidRPr="005A7910">
        <w:rPr>
          <w:rFonts w:ascii="Arial" w:hAnsi="Arial"/>
          <w:iCs/>
          <w:sz w:val="22"/>
          <w:szCs w:val="22"/>
          <w:lang w:val="hr-HR"/>
        </w:rPr>
        <w:t xml:space="preserve">a 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najkasnije u roku od 24 sata od neprihvaćanja predloženog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>a</w:t>
      </w:r>
      <w:r w:rsidR="007D05B3" w:rsidRPr="005A7910">
        <w:rPr>
          <w:rFonts w:ascii="Arial" w:hAnsi="Arial"/>
          <w:iCs/>
          <w:sz w:val="22"/>
          <w:szCs w:val="22"/>
          <w:lang w:val="hr-HR"/>
        </w:rPr>
        <w:t>, vodeći se pri tome potrebama stranaka glede okolnosti spora, te načelom ekonomičnosti postupka</w:t>
      </w:r>
      <w:r w:rsidRPr="005A7910">
        <w:rPr>
          <w:rFonts w:ascii="Arial" w:hAnsi="Arial"/>
          <w:iCs/>
          <w:sz w:val="22"/>
          <w:szCs w:val="22"/>
          <w:lang w:val="hr-HR"/>
        </w:rPr>
        <w:t>.</w:t>
      </w:r>
    </w:p>
    <w:p w:rsidR="00D1028E" w:rsidRPr="005A7910" w:rsidRDefault="00751E7A" w:rsidP="00563FB9">
      <w:pPr>
        <w:numPr>
          <w:ilvl w:val="0"/>
          <w:numId w:val="6"/>
        </w:numPr>
        <w:ind w:left="426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="00D1028E" w:rsidRPr="005A7910">
        <w:rPr>
          <w:rFonts w:ascii="Arial" w:hAnsi="Arial"/>
          <w:iCs/>
          <w:sz w:val="22"/>
          <w:szCs w:val="22"/>
          <w:lang w:val="hr-HR"/>
        </w:rPr>
        <w:t xml:space="preserve"> posebnom izjavom daje suglasnost za provođenje postupka mirenja (OBRAZAC IRS 4). </w:t>
      </w:r>
    </w:p>
    <w:p w:rsidR="007D05B3" w:rsidRPr="005A7910" w:rsidRDefault="007D05B3" w:rsidP="00BE18D6">
      <w:pPr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Default="00FC66DB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12.</w:t>
      </w:r>
    </w:p>
    <w:p w:rsidR="00BE18D6" w:rsidRDefault="00BE18D6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BE18D6" w:rsidRPr="005A7910" w:rsidRDefault="00BE18D6" w:rsidP="00BE18D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5A7910">
        <w:rPr>
          <w:rFonts w:ascii="Arial" w:hAnsi="Arial"/>
          <w:i/>
          <w:iCs/>
          <w:sz w:val="22"/>
          <w:szCs w:val="22"/>
          <w:lang w:val="hr-HR"/>
        </w:rPr>
        <w:t>Nespojivost funkcije izmiritelja</w:t>
      </w:r>
    </w:p>
    <w:p w:rsidR="00751E7A" w:rsidRPr="005A7910" w:rsidRDefault="00751E7A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Pr="00872837" w:rsidRDefault="00D1028E" w:rsidP="006E71B6">
      <w:pPr>
        <w:numPr>
          <w:ilvl w:val="0"/>
          <w:numId w:val="34"/>
        </w:numPr>
        <w:ind w:left="284"/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872837">
        <w:rPr>
          <w:rFonts w:ascii="Arial" w:hAnsi="Arial" w:cs="Arial"/>
          <w:iCs/>
          <w:sz w:val="22"/>
          <w:szCs w:val="22"/>
          <w:lang w:val="hr-HR"/>
        </w:rPr>
        <w:t xml:space="preserve">Ukoliko je osoba koja se predlaže za </w:t>
      </w:r>
      <w:r w:rsidR="00751E7A" w:rsidRPr="00872837">
        <w:rPr>
          <w:rFonts w:ascii="Arial" w:hAnsi="Arial" w:cs="Arial"/>
          <w:iCs/>
          <w:sz w:val="22"/>
          <w:szCs w:val="22"/>
          <w:lang w:val="hr-HR"/>
        </w:rPr>
        <w:t>izmiritelj</w:t>
      </w:r>
      <w:r w:rsidRPr="00872837">
        <w:rPr>
          <w:rFonts w:ascii="Arial" w:hAnsi="Arial" w:cs="Arial"/>
          <w:iCs/>
          <w:sz w:val="22"/>
          <w:szCs w:val="22"/>
          <w:lang w:val="hr-HR"/>
        </w:rPr>
        <w:t xml:space="preserve">a bila sudac ili arbitar u sporu koji je bio ili jest predmet postupka mirenja, ili u nekom drugom sporu koji je proizašao iz toga pravnog odnosa ili u vezi s njim, postoje razlozi za izuzeće </w:t>
      </w:r>
      <w:r w:rsidR="00751E7A" w:rsidRPr="00872837">
        <w:rPr>
          <w:rFonts w:ascii="Arial" w:hAnsi="Arial" w:cs="Arial"/>
          <w:iCs/>
          <w:sz w:val="22"/>
          <w:szCs w:val="22"/>
          <w:lang w:val="hr-HR"/>
        </w:rPr>
        <w:t>izmiritelj</w:t>
      </w:r>
      <w:r w:rsidRPr="00872837">
        <w:rPr>
          <w:rFonts w:ascii="Arial" w:hAnsi="Arial" w:cs="Arial"/>
          <w:iCs/>
          <w:sz w:val="22"/>
          <w:szCs w:val="22"/>
          <w:lang w:val="hr-HR"/>
        </w:rPr>
        <w:t>a iz postupka mirenja.</w:t>
      </w:r>
    </w:p>
    <w:p w:rsidR="00C82EA5" w:rsidRPr="00872837" w:rsidRDefault="00C82EA5" w:rsidP="006E71B6">
      <w:pPr>
        <w:numPr>
          <w:ilvl w:val="0"/>
          <w:numId w:val="34"/>
        </w:numPr>
        <w:ind w:left="284"/>
        <w:jc w:val="both"/>
        <w:rPr>
          <w:rFonts w:ascii="Arial" w:hAnsi="Arial" w:cs="Arial"/>
          <w:iCs/>
          <w:sz w:val="22"/>
          <w:szCs w:val="22"/>
          <w:lang w:val="hr-HR"/>
        </w:rPr>
      </w:pP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Osoba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kojoj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se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ponudi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imenovanje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za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izmiritelja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dužna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je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otkriti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sve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okolnosti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koje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bi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mogle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dati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povoda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opravdanoj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sumnji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u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njezinu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nepristranost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i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neovisnost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.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Nakon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imenovanja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,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izmiritelj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je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dužan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priopćiti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takve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okolnosti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strankama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čim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za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njih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sazna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,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ako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to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već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ranije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nije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color w:val="2F2F2F"/>
          <w:sz w:val="22"/>
          <w:szCs w:val="22"/>
        </w:rPr>
        <w:t>učinio</w:t>
      </w:r>
      <w:proofErr w:type="spellEnd"/>
      <w:r w:rsidRPr="00872837">
        <w:rPr>
          <w:rFonts w:ascii="Arial" w:hAnsi="Arial" w:cs="Arial"/>
          <w:color w:val="2F2F2F"/>
          <w:sz w:val="22"/>
          <w:szCs w:val="22"/>
        </w:rPr>
        <w:t>.</w:t>
      </w:r>
    </w:p>
    <w:p w:rsidR="00D1028E" w:rsidRPr="00872837" w:rsidRDefault="00D1028E" w:rsidP="006E71B6">
      <w:pPr>
        <w:numPr>
          <w:ilvl w:val="0"/>
          <w:numId w:val="34"/>
        </w:numPr>
        <w:ind w:left="284"/>
        <w:jc w:val="both"/>
        <w:rPr>
          <w:rFonts w:ascii="Arial" w:hAnsi="Arial" w:cs="Arial"/>
          <w:iCs/>
          <w:sz w:val="22"/>
          <w:szCs w:val="22"/>
          <w:lang w:val="hr-HR"/>
        </w:rPr>
      </w:pPr>
      <w:proofErr w:type="spellStart"/>
      <w:r w:rsidRPr="00872837">
        <w:rPr>
          <w:rFonts w:ascii="Arial" w:hAnsi="Arial" w:cs="Arial"/>
          <w:iCs/>
          <w:sz w:val="22"/>
          <w:szCs w:val="22"/>
        </w:rPr>
        <w:t>Osoba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koja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je u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postupku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mirenja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sudjelovala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kao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51E7A" w:rsidRPr="00872837">
        <w:rPr>
          <w:rFonts w:ascii="Arial" w:hAnsi="Arial" w:cs="Arial"/>
          <w:iCs/>
          <w:sz w:val="22"/>
          <w:szCs w:val="22"/>
        </w:rPr>
        <w:t>izmiritelj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ne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može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biti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arbitar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sporu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koji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bude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pokrenut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istoj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stvari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među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istim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 w:cs="Arial"/>
          <w:iCs/>
          <w:sz w:val="22"/>
          <w:szCs w:val="22"/>
        </w:rPr>
        <w:t>strankama</w:t>
      </w:r>
      <w:proofErr w:type="spellEnd"/>
      <w:r w:rsidRPr="00872837">
        <w:rPr>
          <w:rFonts w:ascii="Arial" w:hAnsi="Arial" w:cs="Arial"/>
          <w:iCs/>
          <w:sz w:val="22"/>
          <w:szCs w:val="22"/>
        </w:rPr>
        <w:t>.</w:t>
      </w:r>
    </w:p>
    <w:p w:rsidR="006E71B6" w:rsidRPr="00872837" w:rsidRDefault="006E71B6" w:rsidP="006E71B6">
      <w:pPr>
        <w:ind w:left="284"/>
        <w:jc w:val="both"/>
        <w:rPr>
          <w:rFonts w:ascii="Arial" w:hAnsi="Arial" w:cs="Arial"/>
          <w:iCs/>
          <w:sz w:val="22"/>
          <w:szCs w:val="22"/>
          <w:lang w:val="hr-HR"/>
        </w:rPr>
      </w:pPr>
    </w:p>
    <w:p w:rsidR="00D1028E" w:rsidRPr="005A7910" w:rsidRDefault="00D1028E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Default="00FC66DB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13.</w:t>
      </w:r>
    </w:p>
    <w:p w:rsidR="00BE18D6" w:rsidRDefault="00BE18D6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BE18D6" w:rsidRPr="005A7910" w:rsidRDefault="00BE18D6" w:rsidP="00BE18D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5A7910">
        <w:rPr>
          <w:rFonts w:ascii="Arial" w:hAnsi="Arial"/>
          <w:i/>
          <w:iCs/>
          <w:sz w:val="22"/>
          <w:szCs w:val="22"/>
          <w:lang w:val="hr-HR"/>
        </w:rPr>
        <w:t>Obveza izmiritelja</w:t>
      </w:r>
    </w:p>
    <w:p w:rsidR="00D1028E" w:rsidRPr="005A7910" w:rsidRDefault="00D1028E" w:rsidP="00751E7A">
      <w:pPr>
        <w:jc w:val="both"/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Pr="005A7910" w:rsidRDefault="00751E7A" w:rsidP="00BE18D6">
      <w:pPr>
        <w:numPr>
          <w:ilvl w:val="0"/>
          <w:numId w:val="33"/>
        </w:numPr>
        <w:ind w:left="14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="00D1028E" w:rsidRPr="005A7910">
        <w:rPr>
          <w:rFonts w:ascii="Arial" w:hAnsi="Arial"/>
          <w:iCs/>
          <w:sz w:val="22"/>
          <w:szCs w:val="22"/>
          <w:lang w:val="hr-HR"/>
        </w:rPr>
        <w:t xml:space="preserve"> je dužan u okviru svojih ovlasti, poduzeti sve da se spor među strankama riješi sklapanjem nagodbe, a uzimajući u obzir okolnosti slučaja, izražene želje i očekivanja stranaka, te interes da se spor među strankama brzo i trajno okonča. </w:t>
      </w:r>
    </w:p>
    <w:p w:rsidR="00BE18D6" w:rsidRDefault="00D1028E" w:rsidP="00BE18D6">
      <w:pPr>
        <w:numPr>
          <w:ilvl w:val="0"/>
          <w:numId w:val="33"/>
        </w:numPr>
        <w:ind w:left="14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Rokove za pojedine radnje u postupku predlaže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="00BE18D6">
        <w:rPr>
          <w:rFonts w:ascii="Arial" w:hAnsi="Arial"/>
          <w:iCs/>
          <w:sz w:val="22"/>
          <w:szCs w:val="22"/>
          <w:lang w:val="hr-HR"/>
        </w:rPr>
        <w:t>,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te se isti određuje u dogovoru sa strankama.</w:t>
      </w:r>
      <w:r w:rsidR="00BE18D6" w:rsidRPr="00BE18D6">
        <w:rPr>
          <w:rFonts w:ascii="Arial" w:hAnsi="Arial"/>
          <w:i/>
          <w:iCs/>
          <w:sz w:val="22"/>
          <w:szCs w:val="22"/>
          <w:lang w:val="hr-HR"/>
        </w:rPr>
        <w:t xml:space="preserve">     </w:t>
      </w:r>
    </w:p>
    <w:p w:rsidR="00D1028E" w:rsidRPr="00BE18D6" w:rsidRDefault="00BE18D6" w:rsidP="00BE18D6">
      <w:pPr>
        <w:numPr>
          <w:ilvl w:val="0"/>
          <w:numId w:val="33"/>
        </w:numPr>
        <w:ind w:left="142"/>
        <w:jc w:val="both"/>
        <w:rPr>
          <w:rFonts w:ascii="Arial" w:hAnsi="Arial"/>
          <w:iCs/>
          <w:sz w:val="22"/>
          <w:szCs w:val="22"/>
          <w:lang w:val="hr-HR"/>
        </w:rPr>
      </w:pPr>
      <w:r>
        <w:rPr>
          <w:rFonts w:ascii="Arial" w:hAnsi="Arial"/>
          <w:iCs/>
          <w:sz w:val="22"/>
          <w:szCs w:val="22"/>
          <w:lang w:val="hr-HR"/>
        </w:rPr>
        <w:t xml:space="preserve">U </w:t>
      </w:r>
      <w:r w:rsidR="00D1028E" w:rsidRPr="00BE18D6">
        <w:rPr>
          <w:rFonts w:ascii="Arial" w:hAnsi="Arial"/>
          <w:iCs/>
          <w:sz w:val="22"/>
          <w:szCs w:val="22"/>
          <w:lang w:val="hr-HR"/>
        </w:rPr>
        <w:t xml:space="preserve">tijeku postupka mirenja, na svakom sastanku, </w:t>
      </w:r>
      <w:r w:rsidR="00751E7A" w:rsidRPr="00BE18D6">
        <w:rPr>
          <w:rFonts w:ascii="Arial" w:hAnsi="Arial"/>
          <w:iCs/>
          <w:sz w:val="22"/>
          <w:szCs w:val="22"/>
          <w:lang w:val="hr-HR"/>
        </w:rPr>
        <w:t>izmiritelj</w:t>
      </w:r>
      <w:r w:rsidR="00D1028E" w:rsidRPr="00BE18D6">
        <w:rPr>
          <w:rFonts w:ascii="Arial" w:hAnsi="Arial"/>
          <w:iCs/>
          <w:sz w:val="22"/>
          <w:szCs w:val="22"/>
          <w:lang w:val="hr-HR"/>
        </w:rPr>
        <w:t xml:space="preserve"> sastavlja zapisnik kojeg potpisuju stranke, </w:t>
      </w:r>
      <w:r w:rsidR="00751E7A" w:rsidRPr="00BE18D6">
        <w:rPr>
          <w:rFonts w:ascii="Arial" w:hAnsi="Arial"/>
          <w:iCs/>
          <w:sz w:val="22"/>
          <w:szCs w:val="22"/>
          <w:lang w:val="hr-HR"/>
        </w:rPr>
        <w:t>izmiritelj</w:t>
      </w:r>
      <w:r w:rsidR="00D1028E" w:rsidRPr="00BE18D6">
        <w:rPr>
          <w:rFonts w:ascii="Arial" w:hAnsi="Arial"/>
          <w:iCs/>
          <w:sz w:val="22"/>
          <w:szCs w:val="22"/>
          <w:lang w:val="hr-HR"/>
        </w:rPr>
        <w:t xml:space="preserve"> i sudionici u postupku (OBRAZAC IRS 5). </w:t>
      </w:r>
    </w:p>
    <w:p w:rsidR="00D1028E" w:rsidRPr="005A7910" w:rsidRDefault="00751E7A" w:rsidP="00BE18D6">
      <w:pPr>
        <w:numPr>
          <w:ilvl w:val="0"/>
          <w:numId w:val="33"/>
        </w:numPr>
        <w:ind w:left="14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="00D1028E" w:rsidRPr="005A7910">
        <w:rPr>
          <w:rFonts w:ascii="Arial" w:hAnsi="Arial"/>
          <w:iCs/>
          <w:sz w:val="22"/>
          <w:szCs w:val="22"/>
          <w:lang w:val="hr-HR"/>
        </w:rPr>
        <w:t xml:space="preserve"> sa strankama komunicira izravno na sastancima, zajedničkim i odvojenim. Ako se stranke u postupku ne dogovore drugačije, </w:t>
      </w:r>
      <w:r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="00D1028E" w:rsidRPr="005A7910">
        <w:rPr>
          <w:rFonts w:ascii="Arial" w:hAnsi="Arial"/>
          <w:iCs/>
          <w:sz w:val="22"/>
          <w:szCs w:val="22"/>
          <w:lang w:val="hr-HR"/>
        </w:rPr>
        <w:t xml:space="preserve"> je ovlašten pren</w:t>
      </w:r>
      <w:r w:rsidR="00BE18D6">
        <w:rPr>
          <w:rFonts w:ascii="Arial" w:hAnsi="Arial"/>
          <w:iCs/>
          <w:sz w:val="22"/>
          <w:szCs w:val="22"/>
          <w:lang w:val="hr-HR"/>
        </w:rPr>
        <w:t xml:space="preserve">ijeti sadržaj </w:t>
      </w:r>
      <w:r w:rsidR="00D1028E" w:rsidRPr="005A7910">
        <w:rPr>
          <w:rFonts w:ascii="Arial" w:hAnsi="Arial"/>
          <w:iCs/>
          <w:sz w:val="22"/>
          <w:szCs w:val="22"/>
          <w:lang w:val="hr-HR"/>
        </w:rPr>
        <w:t>odvojenog sastanka drugoj stranci, bitan za rješenje spora, samo uz suglasnost stranke koja ga je iznijela.</w:t>
      </w:r>
    </w:p>
    <w:p w:rsidR="00D1028E" w:rsidRPr="005A7910" w:rsidRDefault="00D1028E" w:rsidP="00BE18D6">
      <w:pPr>
        <w:ind w:left="142"/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Default="00D1028E" w:rsidP="00751E7A">
      <w:pPr>
        <w:ind w:left="2880" w:firstLine="720"/>
        <w:jc w:val="both"/>
        <w:rPr>
          <w:rFonts w:ascii="Arial" w:hAnsi="Arial"/>
          <w:i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       </w:t>
      </w:r>
      <w:r w:rsidR="00487A8F">
        <w:rPr>
          <w:rFonts w:ascii="Arial" w:hAnsi="Arial"/>
          <w:i/>
          <w:iCs/>
          <w:sz w:val="22"/>
          <w:szCs w:val="22"/>
          <w:lang w:val="hr-HR"/>
        </w:rPr>
        <w:t>Članak 14</w:t>
      </w:r>
      <w:r w:rsidR="00FC66DB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BE18D6" w:rsidRDefault="00BE18D6" w:rsidP="00751E7A">
      <w:pPr>
        <w:ind w:left="2880" w:firstLine="720"/>
        <w:jc w:val="both"/>
        <w:rPr>
          <w:rFonts w:ascii="Arial" w:hAnsi="Arial"/>
          <w:i/>
          <w:iCs/>
          <w:sz w:val="22"/>
          <w:szCs w:val="22"/>
          <w:lang w:val="hr-HR"/>
        </w:rPr>
      </w:pPr>
    </w:p>
    <w:p w:rsidR="00BE18D6" w:rsidRPr="005A7910" w:rsidRDefault="00BE18D6" w:rsidP="00751E7A">
      <w:pPr>
        <w:ind w:left="2880" w:firstLine="720"/>
        <w:jc w:val="both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 xml:space="preserve">         Sastanci </w:t>
      </w:r>
    </w:p>
    <w:p w:rsidR="00D1028E" w:rsidRPr="005A7910" w:rsidRDefault="00D1028E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Pr="005A7910" w:rsidRDefault="00D1028E" w:rsidP="00563FB9">
      <w:pPr>
        <w:numPr>
          <w:ilvl w:val="0"/>
          <w:numId w:val="10"/>
        </w:numPr>
        <w:tabs>
          <w:tab w:val="left" w:pos="0"/>
          <w:tab w:val="left" w:pos="284"/>
        </w:tabs>
        <w:ind w:left="284" w:hanging="50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Termin zajedničkog sastanka usuglašava tajnik s obje stranke i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>em.</w:t>
      </w:r>
    </w:p>
    <w:p w:rsidR="00D1028E" w:rsidRPr="005A7910" w:rsidRDefault="00D1028E" w:rsidP="00563FB9">
      <w:pPr>
        <w:numPr>
          <w:ilvl w:val="0"/>
          <w:numId w:val="10"/>
        </w:numPr>
        <w:tabs>
          <w:tab w:val="left" w:pos="0"/>
          <w:tab w:val="left" w:pos="284"/>
        </w:tabs>
        <w:ind w:left="284" w:hanging="50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Ako su na sastanak pozvane obje stranke, a odazove se samo jedna stranka, a druga je svoje neodazivanje pravovremeno opravdala, zakazuje se novi sastanak. </w:t>
      </w:r>
    </w:p>
    <w:p w:rsidR="00D1028E" w:rsidRPr="005A7910" w:rsidRDefault="00D1028E" w:rsidP="00563FB9">
      <w:pPr>
        <w:numPr>
          <w:ilvl w:val="0"/>
          <w:numId w:val="10"/>
        </w:numPr>
        <w:tabs>
          <w:tab w:val="left" w:pos="0"/>
          <w:tab w:val="left" w:pos="284"/>
        </w:tabs>
        <w:ind w:left="284" w:hanging="50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Ako se ista stranka na ponovljeni poziv na sastanak ne odazove, postupak mirenja se okončava (OBRAZAC IRS 6).</w:t>
      </w:r>
    </w:p>
    <w:p w:rsidR="00D1028E" w:rsidRPr="005A7910" w:rsidRDefault="00D1028E" w:rsidP="00563FB9">
      <w:pPr>
        <w:numPr>
          <w:ilvl w:val="0"/>
          <w:numId w:val="10"/>
        </w:numPr>
        <w:tabs>
          <w:tab w:val="left" w:pos="0"/>
        </w:tabs>
        <w:ind w:left="284" w:hanging="50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lastRenderedPageBreak/>
        <w:t xml:space="preserve">Ukoliko stranke nakon prihvata prijedloga za provođenje postupka mirenja odustanu od mirenja, dužne su se o istom očitovati pismenom izjavom o </w:t>
      </w:r>
      <w:proofErr w:type="spellStart"/>
      <w:r w:rsidRPr="005A7910">
        <w:rPr>
          <w:rFonts w:ascii="Arial" w:hAnsi="Arial"/>
          <w:iCs/>
          <w:sz w:val="22"/>
          <w:szCs w:val="22"/>
          <w:lang w:val="hr-HR"/>
        </w:rPr>
        <w:t>odustanku</w:t>
      </w:r>
      <w:proofErr w:type="spellEnd"/>
      <w:r w:rsidRPr="005A7910">
        <w:rPr>
          <w:rFonts w:ascii="Arial" w:hAnsi="Arial"/>
          <w:iCs/>
          <w:sz w:val="22"/>
          <w:szCs w:val="22"/>
          <w:lang w:val="hr-HR"/>
        </w:rPr>
        <w:t xml:space="preserve"> drugoj stranci i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>u.</w:t>
      </w:r>
    </w:p>
    <w:p w:rsidR="006E71B6" w:rsidRPr="00D4297D" w:rsidRDefault="00D1028E" w:rsidP="00751E7A">
      <w:pPr>
        <w:numPr>
          <w:ilvl w:val="0"/>
          <w:numId w:val="10"/>
        </w:numPr>
        <w:tabs>
          <w:tab w:val="left" w:pos="0"/>
        </w:tabs>
        <w:ind w:left="284" w:hanging="50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U slučaju iz st. 3 i 4. ovog članka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će utvrditi da je mirenje neuspjelo i da je okončan postupak mirenja, a o tome će bez odgode obavijestiti stranke u postupku i tajnika</w:t>
      </w:r>
      <w:r w:rsidR="00BE18D6">
        <w:rPr>
          <w:rFonts w:ascii="Arial" w:hAnsi="Arial"/>
          <w:iCs/>
          <w:sz w:val="22"/>
          <w:szCs w:val="22"/>
          <w:lang w:val="hr-HR"/>
        </w:rPr>
        <w:t xml:space="preserve"> za mirenje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. </w:t>
      </w:r>
    </w:p>
    <w:p w:rsidR="006E71B6" w:rsidRDefault="006E71B6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563FB9" w:rsidRDefault="00563FB9" w:rsidP="00751E7A">
      <w:pPr>
        <w:jc w:val="center"/>
        <w:rPr>
          <w:rFonts w:ascii="Arial" w:hAnsi="Arial"/>
          <w:iCs/>
          <w:sz w:val="22"/>
          <w:szCs w:val="22"/>
          <w:lang w:val="hr-HR"/>
        </w:rPr>
      </w:pPr>
    </w:p>
    <w:p w:rsidR="00D1028E" w:rsidRDefault="00487A8F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15</w:t>
      </w:r>
      <w:r w:rsidR="00D1028E" w:rsidRPr="005A7910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6E71B6" w:rsidRDefault="006E71B6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BE18D6" w:rsidRPr="005A7910" w:rsidRDefault="006E71B6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Ovlaštenje za sudjelovanje u postupku mirenja</w:t>
      </w:r>
    </w:p>
    <w:p w:rsidR="00D1028E" w:rsidRPr="005A7910" w:rsidRDefault="00D1028E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Pr="005A7910" w:rsidRDefault="00D1028E" w:rsidP="00563FB9">
      <w:pPr>
        <w:numPr>
          <w:ilvl w:val="0"/>
          <w:numId w:val="11"/>
        </w:numPr>
        <w:ind w:left="284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U postupku mirenja u individualnim radnim sporovima stranka uvijek sudjeluje osobno, odnosno uz predočenje ovlaštenja za zastupanje na strani poslodavca.</w:t>
      </w:r>
    </w:p>
    <w:p w:rsidR="00D1028E" w:rsidRPr="005A7910" w:rsidRDefault="00D1028E" w:rsidP="00563FB9">
      <w:pPr>
        <w:numPr>
          <w:ilvl w:val="0"/>
          <w:numId w:val="11"/>
        </w:numPr>
        <w:ind w:left="284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Uz stranku u postupku mirenja može biti nazočan i ovlašteni punomoćnik u svojstvu zastupnika u pitanjima za koja ga stranka ovlasti.</w:t>
      </w:r>
    </w:p>
    <w:p w:rsidR="00D1028E" w:rsidRDefault="00D1028E" w:rsidP="00563FB9">
      <w:pPr>
        <w:numPr>
          <w:ilvl w:val="0"/>
          <w:numId w:val="11"/>
        </w:numPr>
        <w:ind w:left="284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U tijeku postupka mirenja u individualnim radnim sporovima stranka je ovlaštena sudjelovati i iznositi svoje stavove i prijedloge, neovisno o </w:t>
      </w:r>
      <w:proofErr w:type="spellStart"/>
      <w:r w:rsidRPr="005A7910">
        <w:rPr>
          <w:rFonts w:ascii="Arial" w:hAnsi="Arial"/>
          <w:iCs/>
          <w:sz w:val="22"/>
          <w:szCs w:val="22"/>
          <w:lang w:val="hr-HR"/>
        </w:rPr>
        <w:t>prisustvu</w:t>
      </w:r>
      <w:proofErr w:type="spellEnd"/>
      <w:r w:rsidRPr="005A7910">
        <w:rPr>
          <w:rFonts w:ascii="Arial" w:hAnsi="Arial"/>
          <w:iCs/>
          <w:sz w:val="22"/>
          <w:szCs w:val="22"/>
          <w:lang w:val="hr-HR"/>
        </w:rPr>
        <w:t xml:space="preserve"> ovlaštenog punomoćnika, a na zahtjev stranaka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će odobriti kratku stanku u kojoj će se stranka savjetovati sa svojim punomoćnikom o daljnjem tijeku postupka.</w:t>
      </w:r>
    </w:p>
    <w:p w:rsidR="006E71B6" w:rsidRPr="005A7910" w:rsidRDefault="006E71B6" w:rsidP="005D1847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Default="00487A8F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16</w:t>
      </w:r>
      <w:r w:rsidR="00D1028E" w:rsidRPr="005A7910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6E71B6" w:rsidRDefault="006E71B6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6E71B6" w:rsidRPr="005A7910" w:rsidRDefault="006E71B6" w:rsidP="006E71B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Okončanje postupka</w:t>
      </w:r>
    </w:p>
    <w:p w:rsidR="0097221C" w:rsidRDefault="0097221C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Pr="005A7910" w:rsidRDefault="00D1028E" w:rsidP="00563FB9">
      <w:pPr>
        <w:numPr>
          <w:ilvl w:val="0"/>
          <w:numId w:val="14"/>
        </w:numPr>
        <w:ind w:left="284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Postupak mirenja se okončava:</w:t>
      </w:r>
    </w:p>
    <w:p w:rsidR="00D1028E" w:rsidRPr="005A7910" w:rsidRDefault="00D1028E" w:rsidP="00563FB9">
      <w:pPr>
        <w:numPr>
          <w:ilvl w:val="0"/>
          <w:numId w:val="15"/>
        </w:numPr>
        <w:ind w:left="284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sklapanjem nagodbe</w:t>
      </w:r>
      <w:r w:rsidR="00D157F4" w:rsidRPr="005A7910">
        <w:rPr>
          <w:rFonts w:ascii="Arial" w:hAnsi="Arial"/>
          <w:iCs/>
          <w:sz w:val="22"/>
          <w:szCs w:val="22"/>
          <w:lang w:val="hr-HR"/>
        </w:rPr>
        <w:t xml:space="preserve"> u pisanom obliku</w:t>
      </w:r>
      <w:r w:rsidRPr="005A7910">
        <w:rPr>
          <w:rFonts w:ascii="Arial" w:hAnsi="Arial"/>
          <w:iCs/>
          <w:sz w:val="22"/>
          <w:szCs w:val="22"/>
          <w:lang w:val="hr-HR"/>
        </w:rPr>
        <w:t>,</w:t>
      </w:r>
    </w:p>
    <w:p w:rsidR="00D1028E" w:rsidRPr="005A7910" w:rsidRDefault="00D1028E" w:rsidP="00563FB9">
      <w:pPr>
        <w:numPr>
          <w:ilvl w:val="0"/>
          <w:numId w:val="15"/>
        </w:numPr>
        <w:ind w:left="284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odlukom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>a da se postupak mirenja obustavlja,</w:t>
      </w:r>
    </w:p>
    <w:p w:rsidR="00D1028E" w:rsidRPr="005A7910" w:rsidRDefault="00D1028E" w:rsidP="00563FB9">
      <w:pPr>
        <w:numPr>
          <w:ilvl w:val="0"/>
          <w:numId w:val="15"/>
        </w:numPr>
        <w:ind w:left="284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zajedničkom izjavom stranaka,</w:t>
      </w:r>
    </w:p>
    <w:p w:rsidR="00D1028E" w:rsidRPr="005A7910" w:rsidRDefault="00D1028E" w:rsidP="00563FB9">
      <w:pPr>
        <w:numPr>
          <w:ilvl w:val="0"/>
          <w:numId w:val="15"/>
        </w:numPr>
        <w:ind w:left="284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jednostranim </w:t>
      </w:r>
      <w:proofErr w:type="spellStart"/>
      <w:r w:rsidRPr="005A7910">
        <w:rPr>
          <w:rFonts w:ascii="Arial" w:hAnsi="Arial"/>
          <w:iCs/>
          <w:sz w:val="22"/>
          <w:szCs w:val="22"/>
          <w:lang w:val="hr-HR"/>
        </w:rPr>
        <w:t>odustankom</w:t>
      </w:r>
      <w:proofErr w:type="spellEnd"/>
      <w:r w:rsidRPr="005A7910">
        <w:rPr>
          <w:rFonts w:ascii="Arial" w:hAnsi="Arial"/>
          <w:iCs/>
          <w:sz w:val="22"/>
          <w:szCs w:val="22"/>
          <w:lang w:val="hr-HR"/>
        </w:rPr>
        <w:t xml:space="preserve"> stranaka,</w:t>
      </w:r>
    </w:p>
    <w:p w:rsidR="00577944" w:rsidRPr="005A7910" w:rsidRDefault="00D1028E" w:rsidP="00563FB9">
      <w:pPr>
        <w:numPr>
          <w:ilvl w:val="0"/>
          <w:numId w:val="15"/>
        </w:numPr>
        <w:ind w:left="284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protekom roka</w:t>
      </w:r>
      <w:r w:rsidR="000E259D" w:rsidRPr="005A7910">
        <w:rPr>
          <w:rFonts w:ascii="Arial" w:hAnsi="Arial"/>
          <w:iCs/>
          <w:sz w:val="22"/>
          <w:szCs w:val="22"/>
          <w:lang w:val="hr-HR"/>
        </w:rPr>
        <w:t xml:space="preserve"> od 60 dana od dana prihva</w:t>
      </w:r>
      <w:r w:rsidR="0097221C">
        <w:rPr>
          <w:rFonts w:ascii="Arial" w:hAnsi="Arial"/>
          <w:iCs/>
          <w:sz w:val="22"/>
          <w:szCs w:val="22"/>
          <w:lang w:val="hr-HR"/>
        </w:rPr>
        <w:t>ta prijedloga za provođenje postupka mirenja</w:t>
      </w:r>
      <w:r w:rsidR="000E259D" w:rsidRPr="005A7910">
        <w:rPr>
          <w:rFonts w:ascii="Arial" w:hAnsi="Arial"/>
          <w:iCs/>
          <w:sz w:val="22"/>
          <w:szCs w:val="22"/>
          <w:lang w:val="hr-HR"/>
        </w:rPr>
        <w:t>, odnosno u drugom roku u skladu sa Sporazumom o mirenju</w:t>
      </w:r>
      <w:r w:rsidRPr="005A7910">
        <w:rPr>
          <w:rFonts w:ascii="Arial" w:hAnsi="Arial"/>
          <w:iCs/>
          <w:sz w:val="22"/>
          <w:szCs w:val="22"/>
          <w:lang w:val="hr-HR"/>
        </w:rPr>
        <w:t>.</w:t>
      </w:r>
    </w:p>
    <w:p w:rsidR="00D1028E" w:rsidRPr="005A7910" w:rsidRDefault="00D1028E" w:rsidP="006E71B6">
      <w:pPr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Default="00487A8F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17</w:t>
      </w:r>
      <w:r w:rsidR="00D1028E" w:rsidRPr="005A7910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6E71B6" w:rsidRDefault="006E71B6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6E71B6" w:rsidRPr="005A7910" w:rsidRDefault="006E71B6" w:rsidP="006E71B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5A7910">
        <w:rPr>
          <w:rFonts w:ascii="Arial" w:hAnsi="Arial"/>
          <w:i/>
          <w:iCs/>
          <w:sz w:val="22"/>
          <w:szCs w:val="22"/>
          <w:lang w:val="hr-HR"/>
        </w:rPr>
        <w:t>Okončanje postupka nagodbom</w:t>
      </w:r>
    </w:p>
    <w:p w:rsidR="00D1028E" w:rsidRPr="005A7910" w:rsidRDefault="00D1028E" w:rsidP="00751E7A">
      <w:pPr>
        <w:jc w:val="center"/>
        <w:rPr>
          <w:rFonts w:ascii="Arial" w:hAnsi="Arial"/>
          <w:iCs/>
          <w:sz w:val="22"/>
          <w:szCs w:val="22"/>
          <w:lang w:val="hr-HR"/>
        </w:rPr>
      </w:pPr>
    </w:p>
    <w:p w:rsidR="00D1028E" w:rsidRPr="005A7910" w:rsidRDefault="00D1028E" w:rsidP="00563FB9">
      <w:pPr>
        <w:numPr>
          <w:ilvl w:val="0"/>
          <w:numId w:val="13"/>
        </w:numPr>
        <w:ind w:left="360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Ako se stranke nisu drugačije sporazumjele,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će, nakon što se str</w:t>
      </w:r>
      <w:r w:rsidR="00180F6B">
        <w:rPr>
          <w:rFonts w:ascii="Arial" w:hAnsi="Arial"/>
          <w:iCs/>
          <w:sz w:val="22"/>
          <w:szCs w:val="22"/>
          <w:lang w:val="hr-HR"/>
        </w:rPr>
        <w:t>anke suglase o sadržaju nagodbe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izraditi pismeni prijedlog nagodbe koji će se dostaviti strankama</w:t>
      </w:r>
      <w:r w:rsidR="00180F6B">
        <w:rPr>
          <w:rFonts w:ascii="Arial" w:hAnsi="Arial"/>
          <w:iCs/>
          <w:sz w:val="22"/>
          <w:szCs w:val="22"/>
          <w:lang w:val="hr-HR"/>
        </w:rPr>
        <w:t>.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(OBRAZAC IRS 7)</w:t>
      </w:r>
    </w:p>
    <w:p w:rsidR="00D1028E" w:rsidRPr="005A7910" w:rsidRDefault="00D1028E" w:rsidP="00563FB9">
      <w:pPr>
        <w:numPr>
          <w:ilvl w:val="0"/>
          <w:numId w:val="13"/>
        </w:numPr>
        <w:ind w:left="360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Nagodba se zaključuje u pisanom obliku u </w:t>
      </w:r>
      <w:proofErr w:type="spellStart"/>
      <w:r w:rsidRPr="005A7910">
        <w:rPr>
          <w:rFonts w:ascii="Arial" w:hAnsi="Arial"/>
          <w:iCs/>
          <w:sz w:val="22"/>
          <w:szCs w:val="22"/>
          <w:lang w:val="hr-HR"/>
        </w:rPr>
        <w:t>prisustvu</w:t>
      </w:r>
      <w:proofErr w:type="spellEnd"/>
      <w:r w:rsidRPr="005A7910">
        <w:rPr>
          <w:rFonts w:ascii="Arial" w:hAnsi="Arial"/>
          <w:iCs/>
          <w:sz w:val="22"/>
          <w:szCs w:val="22"/>
          <w:lang w:val="hr-HR"/>
        </w:rPr>
        <w:t xml:space="preserve">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>a.</w:t>
      </w:r>
    </w:p>
    <w:p w:rsidR="00D1028E" w:rsidRPr="005A7910" w:rsidRDefault="00D1028E" w:rsidP="00563FB9">
      <w:pPr>
        <w:numPr>
          <w:ilvl w:val="0"/>
          <w:numId w:val="13"/>
        </w:numPr>
        <w:ind w:left="360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Ukoliko stranke zaključe nagodbu bez </w:t>
      </w:r>
      <w:proofErr w:type="spellStart"/>
      <w:r w:rsidRPr="005A7910">
        <w:rPr>
          <w:rFonts w:ascii="Arial" w:hAnsi="Arial"/>
          <w:iCs/>
          <w:sz w:val="22"/>
          <w:szCs w:val="22"/>
          <w:lang w:val="hr-HR"/>
        </w:rPr>
        <w:t>prisustva</w:t>
      </w:r>
      <w:proofErr w:type="spellEnd"/>
      <w:r w:rsidRPr="005A7910">
        <w:rPr>
          <w:rFonts w:ascii="Arial" w:hAnsi="Arial"/>
          <w:iCs/>
          <w:sz w:val="22"/>
          <w:szCs w:val="22"/>
          <w:lang w:val="hr-HR"/>
        </w:rPr>
        <w:t xml:space="preserve">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a, o takvoj će nagodbi stranke obavijestiti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>a.</w:t>
      </w:r>
    </w:p>
    <w:p w:rsidR="005D1847" w:rsidRPr="005A7910" w:rsidRDefault="00D1028E" w:rsidP="00563FB9">
      <w:pPr>
        <w:numPr>
          <w:ilvl w:val="0"/>
          <w:numId w:val="13"/>
        </w:numPr>
        <w:ind w:left="360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Nakon što su se stranke usuglasile o sadržaju nagodbe, nagodbu potpisuju stranke u postupku i ista se smatra zaključenom.</w:t>
      </w:r>
    </w:p>
    <w:p w:rsidR="005D1847" w:rsidRPr="0097221C" w:rsidRDefault="005D1847" w:rsidP="00563FB9">
      <w:pPr>
        <w:numPr>
          <w:ilvl w:val="0"/>
          <w:numId w:val="13"/>
        </w:numPr>
        <w:ind w:left="360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Ako se stranke ne usuglase oko rješenja svih spornih pitanja, već samo oko dijela pitanja može se o tom usuglašenom pitanju (pitanjima) sklopiti (djelomična) nagodba. </w:t>
      </w:r>
    </w:p>
    <w:p w:rsidR="00D1028E" w:rsidRPr="005A7910" w:rsidRDefault="00D1028E" w:rsidP="00563FB9">
      <w:pPr>
        <w:numPr>
          <w:ilvl w:val="0"/>
          <w:numId w:val="13"/>
        </w:numPr>
        <w:ind w:left="360" w:hanging="50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Postupak mirenja smatra se okončanim ako su stranke sklapanjem  nagodbe u cijelosti riješile sva sporna pitanja koja su bila predmetom mirenja, a djelomična nagodba okončat će mirenje samo u pogledu dijela zahtjeva i spora u kojima je sklopljena.</w:t>
      </w:r>
    </w:p>
    <w:p w:rsidR="00D1028E" w:rsidRPr="0007383A" w:rsidRDefault="00D1028E" w:rsidP="006E71B6">
      <w:pPr>
        <w:rPr>
          <w:rFonts w:ascii="Arial" w:hAnsi="Arial"/>
          <w:i/>
          <w:iCs/>
          <w:sz w:val="22"/>
          <w:szCs w:val="22"/>
          <w:lang w:val="hr-HR"/>
        </w:rPr>
      </w:pPr>
    </w:p>
    <w:p w:rsidR="00D4297D" w:rsidRDefault="00D4297D" w:rsidP="0097221C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D4297D" w:rsidRDefault="00D4297D" w:rsidP="0097221C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D4297D" w:rsidRDefault="00D4297D" w:rsidP="0097221C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Default="00487A8F" w:rsidP="0097221C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lastRenderedPageBreak/>
        <w:t>Članak 18</w:t>
      </w:r>
      <w:r w:rsidR="00D1028E" w:rsidRPr="0007383A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6E71B6" w:rsidRDefault="006E71B6" w:rsidP="0097221C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6E71B6" w:rsidRPr="0007383A" w:rsidRDefault="006E71B6" w:rsidP="006E71B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07383A">
        <w:rPr>
          <w:rFonts w:ascii="Arial" w:hAnsi="Arial"/>
          <w:i/>
          <w:iCs/>
          <w:sz w:val="22"/>
          <w:szCs w:val="22"/>
          <w:lang w:val="hr-HR"/>
        </w:rPr>
        <w:t>Okončanje postupka odlukom izmiritelja</w:t>
      </w:r>
    </w:p>
    <w:p w:rsidR="00D1028E" w:rsidRPr="0007383A" w:rsidRDefault="00D1028E" w:rsidP="00751E7A">
      <w:pPr>
        <w:jc w:val="both"/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Pr="00D4297D" w:rsidRDefault="00D1028E" w:rsidP="00D4297D">
      <w:pPr>
        <w:numPr>
          <w:ilvl w:val="0"/>
          <w:numId w:val="16"/>
        </w:numPr>
        <w:ind w:left="14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Ako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u toku postupka utvrdi da njegova nastojanja da se postigne mirno rješenje spora nemaju izgleda za uspjeh,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može donijeti odluku o okončanju po</w:t>
      </w:r>
      <w:r w:rsidR="006E71B6">
        <w:rPr>
          <w:rFonts w:ascii="Arial" w:hAnsi="Arial"/>
          <w:iCs/>
          <w:sz w:val="22"/>
          <w:szCs w:val="22"/>
          <w:lang w:val="hr-HR"/>
        </w:rPr>
        <w:t>stupka mirenja (OBRAZAC IRS 8</w:t>
      </w:r>
      <w:r w:rsidR="00D4297D">
        <w:rPr>
          <w:rFonts w:ascii="Arial" w:hAnsi="Arial"/>
          <w:iCs/>
          <w:sz w:val="22"/>
          <w:szCs w:val="22"/>
          <w:lang w:val="hr-HR"/>
        </w:rPr>
        <w:t>).</w:t>
      </w:r>
    </w:p>
    <w:p w:rsidR="006E71B6" w:rsidRPr="0007383A" w:rsidRDefault="006E71B6" w:rsidP="0007383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Default="00487A8F" w:rsidP="0007383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19</w:t>
      </w:r>
      <w:r w:rsidR="00D1028E" w:rsidRPr="0007383A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6E71B6" w:rsidRDefault="006E71B6" w:rsidP="0007383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6E71B6" w:rsidRPr="0007383A" w:rsidRDefault="006E71B6" w:rsidP="006E71B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07383A">
        <w:rPr>
          <w:rFonts w:ascii="Arial" w:hAnsi="Arial"/>
          <w:i/>
          <w:iCs/>
          <w:sz w:val="22"/>
          <w:szCs w:val="22"/>
          <w:lang w:val="hr-HR"/>
        </w:rPr>
        <w:t>Okončanje postupka zajedničkom izjavom stranaka</w:t>
      </w:r>
    </w:p>
    <w:p w:rsidR="00751E7A" w:rsidRPr="0007383A" w:rsidRDefault="00751E7A" w:rsidP="0007383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Pr="005A7910" w:rsidRDefault="00D1028E" w:rsidP="00563FB9">
      <w:pPr>
        <w:numPr>
          <w:ilvl w:val="0"/>
          <w:numId w:val="18"/>
        </w:numPr>
        <w:ind w:left="0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U tijeku postupka</w:t>
      </w:r>
      <w:r w:rsidR="006E71B6">
        <w:rPr>
          <w:rFonts w:ascii="Arial" w:hAnsi="Arial"/>
          <w:iCs/>
          <w:sz w:val="22"/>
          <w:szCs w:val="22"/>
          <w:lang w:val="hr-HR"/>
        </w:rPr>
        <w:t xml:space="preserve"> mirenja stranke mogu okončati p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ostupak zajedničkom Izjavom o okončanju postupka mirenja u </w:t>
      </w:r>
      <w:proofErr w:type="spellStart"/>
      <w:r w:rsidRPr="005A7910">
        <w:rPr>
          <w:rFonts w:ascii="Arial" w:hAnsi="Arial"/>
          <w:iCs/>
          <w:sz w:val="22"/>
          <w:szCs w:val="22"/>
          <w:lang w:val="hr-HR"/>
        </w:rPr>
        <w:t>prisustvu</w:t>
      </w:r>
      <w:proofErr w:type="spellEnd"/>
      <w:r w:rsidRPr="005A7910">
        <w:rPr>
          <w:rFonts w:ascii="Arial" w:hAnsi="Arial"/>
          <w:iCs/>
          <w:sz w:val="22"/>
          <w:szCs w:val="22"/>
          <w:lang w:val="hr-HR"/>
        </w:rPr>
        <w:t xml:space="preserve">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>a (OBRAZAC IRS 9).</w:t>
      </w:r>
    </w:p>
    <w:p w:rsidR="00D1028E" w:rsidRPr="005A7910" w:rsidRDefault="00D1028E" w:rsidP="00180F6B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Pr="0007383A" w:rsidRDefault="00D1028E" w:rsidP="006E71B6">
      <w:pPr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Default="00487A8F" w:rsidP="0007383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20</w:t>
      </w:r>
      <w:r w:rsidR="00D1028E" w:rsidRPr="0007383A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6E71B6" w:rsidRDefault="006E71B6" w:rsidP="0007383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6E71B6" w:rsidRPr="0007383A" w:rsidRDefault="006E71B6" w:rsidP="006E71B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07383A">
        <w:rPr>
          <w:rFonts w:ascii="Arial" w:hAnsi="Arial"/>
          <w:i/>
          <w:iCs/>
          <w:sz w:val="22"/>
          <w:szCs w:val="22"/>
          <w:lang w:val="hr-HR"/>
        </w:rPr>
        <w:t xml:space="preserve">Jednostrani </w:t>
      </w:r>
      <w:proofErr w:type="spellStart"/>
      <w:r w:rsidRPr="0007383A">
        <w:rPr>
          <w:rFonts w:ascii="Arial" w:hAnsi="Arial"/>
          <w:i/>
          <w:iCs/>
          <w:sz w:val="22"/>
          <w:szCs w:val="22"/>
          <w:lang w:val="hr-HR"/>
        </w:rPr>
        <w:t>odustanak</w:t>
      </w:r>
      <w:proofErr w:type="spellEnd"/>
      <w:r w:rsidRPr="0007383A">
        <w:rPr>
          <w:rFonts w:ascii="Arial" w:hAnsi="Arial"/>
          <w:i/>
          <w:iCs/>
          <w:sz w:val="22"/>
          <w:szCs w:val="22"/>
          <w:lang w:val="hr-HR"/>
        </w:rPr>
        <w:t xml:space="preserve"> stranaka</w:t>
      </w:r>
    </w:p>
    <w:p w:rsidR="00D1028E" w:rsidRPr="005A7910" w:rsidRDefault="00D1028E" w:rsidP="00751E7A">
      <w:pPr>
        <w:ind w:left="2160" w:firstLine="720"/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Pr="005A7910" w:rsidRDefault="00D1028E" w:rsidP="00563FB9">
      <w:pPr>
        <w:numPr>
          <w:ilvl w:val="0"/>
          <w:numId w:val="19"/>
        </w:numPr>
        <w:ind w:left="0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U toku postupka svaka stranka ima pravo u bilo kojem trenutku odustati od mirenja.</w:t>
      </w:r>
    </w:p>
    <w:p w:rsidR="00D1028E" w:rsidRPr="005A7910" w:rsidRDefault="00D1028E" w:rsidP="00563FB9">
      <w:pPr>
        <w:numPr>
          <w:ilvl w:val="0"/>
          <w:numId w:val="19"/>
        </w:numPr>
        <w:ind w:left="0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Ako jedna od stranaka da jednoznačnu pisanu izjavu o </w:t>
      </w:r>
      <w:proofErr w:type="spellStart"/>
      <w:r w:rsidRPr="005A7910">
        <w:rPr>
          <w:rFonts w:ascii="Arial" w:hAnsi="Arial"/>
          <w:iCs/>
          <w:sz w:val="22"/>
          <w:szCs w:val="22"/>
          <w:lang w:val="hr-HR"/>
        </w:rPr>
        <w:t>odustanku</w:t>
      </w:r>
      <w:proofErr w:type="spellEnd"/>
      <w:r w:rsidRPr="005A7910">
        <w:rPr>
          <w:rFonts w:ascii="Arial" w:hAnsi="Arial"/>
          <w:iCs/>
          <w:sz w:val="22"/>
          <w:szCs w:val="22"/>
          <w:lang w:val="hr-HR"/>
        </w:rPr>
        <w:t xml:space="preserve"> od daljnjeg postupka mirenja,  smatrat će se da je postupak mirenja okončan (OBRAZAC IRS 10).</w:t>
      </w:r>
    </w:p>
    <w:p w:rsidR="00751E7A" w:rsidRPr="0007383A" w:rsidRDefault="00D1028E" w:rsidP="00563FB9">
      <w:pPr>
        <w:numPr>
          <w:ilvl w:val="0"/>
          <w:numId w:val="19"/>
        </w:numPr>
        <w:ind w:left="0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Ako je u postupku sudjelovalo više od dvije stranke, nakon </w:t>
      </w:r>
      <w:proofErr w:type="spellStart"/>
      <w:r w:rsidRPr="005A7910">
        <w:rPr>
          <w:rFonts w:ascii="Arial" w:hAnsi="Arial"/>
          <w:iCs/>
          <w:sz w:val="22"/>
          <w:szCs w:val="22"/>
          <w:lang w:val="hr-HR"/>
        </w:rPr>
        <w:t>odustanka</w:t>
      </w:r>
      <w:proofErr w:type="spellEnd"/>
      <w:r w:rsidRPr="005A7910">
        <w:rPr>
          <w:rFonts w:ascii="Arial" w:hAnsi="Arial"/>
          <w:iCs/>
          <w:sz w:val="22"/>
          <w:szCs w:val="22"/>
          <w:lang w:val="hr-HR"/>
        </w:rPr>
        <w:t xml:space="preserve"> jedne, a preostale dvije ili više stranaka izjave da namjeravaju sudjelovati u mirenju, mirenje će se u odnosu na njih nastaviti</w:t>
      </w:r>
      <w:r w:rsidR="0007383A">
        <w:rPr>
          <w:rFonts w:ascii="Arial" w:hAnsi="Arial"/>
          <w:iCs/>
          <w:sz w:val="22"/>
          <w:szCs w:val="22"/>
          <w:lang w:val="hr-HR"/>
        </w:rPr>
        <w:t>.</w:t>
      </w:r>
    </w:p>
    <w:p w:rsidR="00D1028E" w:rsidRPr="0007383A" w:rsidRDefault="00D1028E" w:rsidP="00751E7A">
      <w:pPr>
        <w:jc w:val="both"/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Default="00487A8F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21</w:t>
      </w:r>
      <w:r w:rsidR="00D1028E" w:rsidRPr="0007383A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6E71B6" w:rsidRDefault="006E71B6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6E71B6" w:rsidRPr="0007383A" w:rsidRDefault="006E71B6" w:rsidP="006E71B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07383A">
        <w:rPr>
          <w:rFonts w:ascii="Arial" w:hAnsi="Arial"/>
          <w:i/>
          <w:iCs/>
          <w:sz w:val="22"/>
          <w:szCs w:val="22"/>
          <w:lang w:val="hr-HR"/>
        </w:rPr>
        <w:t>Okončanje postupka protekom roka</w:t>
      </w:r>
    </w:p>
    <w:p w:rsidR="00D1028E" w:rsidRPr="005A7910" w:rsidRDefault="00D1028E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Pr="005A7910" w:rsidRDefault="00D1028E" w:rsidP="00563FB9">
      <w:pPr>
        <w:numPr>
          <w:ilvl w:val="0"/>
          <w:numId w:val="17"/>
        </w:numPr>
        <w:ind w:left="14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Postupak mirenja je okončan, ako se nagodba ne postigne u roku od 60 dana od dana prihvata prijedloga za pokretanje postupka mirenja (OBRAZAC IRS 11)</w:t>
      </w:r>
      <w:r w:rsidR="00180F6B">
        <w:rPr>
          <w:rFonts w:ascii="Arial" w:hAnsi="Arial"/>
          <w:iCs/>
          <w:sz w:val="22"/>
          <w:szCs w:val="22"/>
          <w:lang w:val="hr-HR"/>
        </w:rPr>
        <w:t xml:space="preserve">, </w:t>
      </w:r>
      <w:r w:rsidR="00180F6B" w:rsidRPr="005A7910">
        <w:rPr>
          <w:rFonts w:ascii="Arial" w:hAnsi="Arial"/>
          <w:iCs/>
          <w:sz w:val="22"/>
          <w:szCs w:val="22"/>
          <w:lang w:val="hr-HR"/>
        </w:rPr>
        <w:t>odnosno u drugom roku u skladu sa Sporazumom o mirenju</w:t>
      </w:r>
      <w:r w:rsidRPr="005A7910">
        <w:rPr>
          <w:rFonts w:ascii="Arial" w:hAnsi="Arial"/>
          <w:iCs/>
          <w:sz w:val="22"/>
          <w:szCs w:val="22"/>
          <w:lang w:val="hr-HR"/>
        </w:rPr>
        <w:t>.</w:t>
      </w:r>
    </w:p>
    <w:p w:rsidR="00D1028E" w:rsidRPr="0007383A" w:rsidRDefault="00D1028E" w:rsidP="00751E7A">
      <w:pPr>
        <w:jc w:val="both"/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Default="00487A8F" w:rsidP="000A710A">
      <w:pPr>
        <w:ind w:left="3528" w:firstLine="720"/>
        <w:jc w:val="both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22</w:t>
      </w:r>
      <w:r w:rsidR="00D1028E" w:rsidRPr="0007383A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6E71B6" w:rsidRPr="0007383A" w:rsidRDefault="006E71B6" w:rsidP="000A710A">
      <w:pPr>
        <w:ind w:left="3528" w:firstLine="720"/>
        <w:jc w:val="both"/>
        <w:rPr>
          <w:rFonts w:ascii="Arial" w:hAnsi="Arial"/>
          <w:i/>
          <w:iCs/>
          <w:sz w:val="22"/>
          <w:szCs w:val="22"/>
          <w:lang w:val="hr-HR"/>
        </w:rPr>
      </w:pPr>
    </w:p>
    <w:p w:rsidR="006E71B6" w:rsidRPr="0007383A" w:rsidRDefault="006E71B6" w:rsidP="006E71B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07383A">
        <w:rPr>
          <w:rFonts w:ascii="Arial" w:hAnsi="Arial"/>
          <w:i/>
          <w:iCs/>
          <w:sz w:val="22"/>
          <w:szCs w:val="22"/>
          <w:lang w:val="hr-HR"/>
        </w:rPr>
        <w:t>Nagodba postignuta u postupku mirenja kao ovršna isprava</w:t>
      </w:r>
    </w:p>
    <w:p w:rsidR="00872837" w:rsidRDefault="00872837" w:rsidP="00872837">
      <w:pPr>
        <w:rPr>
          <w:rFonts w:ascii="Arial" w:hAnsi="Arial"/>
          <w:iCs/>
          <w:sz w:val="22"/>
          <w:szCs w:val="22"/>
          <w:lang w:val="hr-HR"/>
        </w:rPr>
      </w:pPr>
    </w:p>
    <w:p w:rsidR="00872837" w:rsidRDefault="00872837" w:rsidP="00872837">
      <w:pPr>
        <w:rPr>
          <w:rFonts w:ascii="Arial" w:hAnsi="Arial"/>
          <w:iCs/>
          <w:sz w:val="22"/>
          <w:szCs w:val="22"/>
        </w:rPr>
      </w:pPr>
      <w:r w:rsidRPr="00872837">
        <w:rPr>
          <w:rFonts w:ascii="Arial" w:hAnsi="Arial"/>
          <w:iCs/>
          <w:sz w:val="22"/>
          <w:szCs w:val="22"/>
          <w:lang w:val="hr-HR"/>
        </w:rPr>
        <w:t>(</w:t>
      </w:r>
      <w:r w:rsidRPr="00872837">
        <w:rPr>
          <w:rFonts w:ascii="Arial" w:hAnsi="Arial"/>
          <w:iCs/>
          <w:sz w:val="22"/>
          <w:szCs w:val="22"/>
        </w:rPr>
        <w:t>1</w:t>
      </w:r>
      <w:r>
        <w:rPr>
          <w:rFonts w:ascii="Arial" w:hAnsi="Arial"/>
          <w:iCs/>
          <w:sz w:val="22"/>
          <w:szCs w:val="22"/>
        </w:rPr>
        <w:t xml:space="preserve">) </w:t>
      </w:r>
      <w:proofErr w:type="spellStart"/>
      <w:r w:rsidRPr="00872837">
        <w:rPr>
          <w:rFonts w:ascii="Arial" w:hAnsi="Arial"/>
          <w:iCs/>
          <w:sz w:val="22"/>
          <w:szCs w:val="22"/>
        </w:rPr>
        <w:t>Nagodba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koja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je </w:t>
      </w:r>
      <w:proofErr w:type="spellStart"/>
      <w:r w:rsidRPr="00872837">
        <w:rPr>
          <w:rFonts w:ascii="Arial" w:hAnsi="Arial"/>
          <w:iCs/>
          <w:sz w:val="22"/>
          <w:szCs w:val="22"/>
        </w:rPr>
        <w:t>sklopljena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u </w:t>
      </w:r>
      <w:proofErr w:type="spellStart"/>
      <w:r w:rsidRPr="00872837">
        <w:rPr>
          <w:rFonts w:ascii="Arial" w:hAnsi="Arial"/>
          <w:iCs/>
          <w:sz w:val="22"/>
          <w:szCs w:val="22"/>
        </w:rPr>
        <w:t>postupku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mirenja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je </w:t>
      </w:r>
      <w:proofErr w:type="spellStart"/>
      <w:r w:rsidRPr="00872837">
        <w:rPr>
          <w:rFonts w:ascii="Arial" w:hAnsi="Arial"/>
          <w:iCs/>
          <w:sz w:val="22"/>
          <w:szCs w:val="22"/>
        </w:rPr>
        <w:t>ovršna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isprava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ako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je u </w:t>
      </w:r>
      <w:proofErr w:type="spellStart"/>
      <w:r w:rsidRPr="00872837">
        <w:rPr>
          <w:rFonts w:ascii="Arial" w:hAnsi="Arial"/>
          <w:iCs/>
          <w:sz w:val="22"/>
          <w:szCs w:val="22"/>
        </w:rPr>
        <w:t>njoj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utvrđena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određena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obveza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na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činidbu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o </w:t>
      </w:r>
      <w:proofErr w:type="spellStart"/>
      <w:r w:rsidRPr="00872837">
        <w:rPr>
          <w:rFonts w:ascii="Arial" w:hAnsi="Arial"/>
          <w:iCs/>
          <w:sz w:val="22"/>
          <w:szCs w:val="22"/>
        </w:rPr>
        <w:t>kojoj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se </w:t>
      </w:r>
      <w:proofErr w:type="spellStart"/>
      <w:r w:rsidRPr="00872837">
        <w:rPr>
          <w:rFonts w:ascii="Arial" w:hAnsi="Arial"/>
          <w:iCs/>
          <w:sz w:val="22"/>
          <w:szCs w:val="22"/>
        </w:rPr>
        <w:t>stranke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mogu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nagoditi</w:t>
      </w:r>
      <w:proofErr w:type="spellEnd"/>
      <w:r>
        <w:rPr>
          <w:rFonts w:ascii="Arial" w:hAnsi="Arial"/>
          <w:iCs/>
          <w:sz w:val="22"/>
          <w:szCs w:val="22"/>
        </w:rPr>
        <w:t>,</w:t>
      </w:r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te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ako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sadrži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izjavu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obve</w:t>
      </w:r>
      <w:r>
        <w:rPr>
          <w:rFonts w:ascii="Arial" w:hAnsi="Arial"/>
          <w:iCs/>
          <w:sz w:val="22"/>
          <w:szCs w:val="22"/>
        </w:rPr>
        <w:t>zanika</w:t>
      </w:r>
      <w:proofErr w:type="spellEnd"/>
      <w:r>
        <w:rPr>
          <w:rFonts w:ascii="Arial" w:hAnsi="Arial"/>
          <w:iCs/>
          <w:sz w:val="22"/>
          <w:szCs w:val="22"/>
        </w:rPr>
        <w:t xml:space="preserve"> o </w:t>
      </w:r>
      <w:proofErr w:type="spellStart"/>
      <w:r>
        <w:rPr>
          <w:rFonts w:ascii="Arial" w:hAnsi="Arial"/>
          <w:iCs/>
          <w:sz w:val="22"/>
          <w:szCs w:val="22"/>
        </w:rPr>
        <w:t>neposrednom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Cs/>
          <w:sz w:val="22"/>
          <w:szCs w:val="22"/>
        </w:rPr>
        <w:t>dopuštenju</w:t>
      </w:r>
      <w:proofErr w:type="spellEnd"/>
      <w:r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ovrhe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(</w:t>
      </w:r>
      <w:proofErr w:type="spellStart"/>
      <w:r w:rsidRPr="00872837">
        <w:rPr>
          <w:rFonts w:ascii="Arial" w:hAnsi="Arial"/>
          <w:iCs/>
          <w:sz w:val="22"/>
          <w:szCs w:val="22"/>
        </w:rPr>
        <w:t>klauzulu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ovršnosti</w:t>
      </w:r>
      <w:proofErr w:type="spellEnd"/>
      <w:r w:rsidRPr="00872837">
        <w:rPr>
          <w:rFonts w:ascii="Arial" w:hAnsi="Arial"/>
          <w:iCs/>
          <w:sz w:val="22"/>
          <w:szCs w:val="22"/>
        </w:rPr>
        <w:t>)</w:t>
      </w:r>
      <w:r>
        <w:rPr>
          <w:rFonts w:ascii="Arial" w:hAnsi="Arial"/>
          <w:iCs/>
          <w:sz w:val="22"/>
          <w:szCs w:val="22"/>
        </w:rPr>
        <w:t>.</w:t>
      </w:r>
    </w:p>
    <w:p w:rsidR="00872837" w:rsidRPr="0007383A" w:rsidRDefault="00872837" w:rsidP="00872837">
      <w:pPr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Default="00487A8F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23</w:t>
      </w:r>
      <w:r w:rsidR="00FC66DB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6E71B6" w:rsidRDefault="006E71B6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6E71B6" w:rsidRPr="0007383A" w:rsidRDefault="006E71B6" w:rsidP="006E71B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07383A">
        <w:rPr>
          <w:rFonts w:ascii="Arial" w:hAnsi="Arial"/>
          <w:i/>
          <w:iCs/>
          <w:sz w:val="22"/>
          <w:szCs w:val="22"/>
          <w:lang w:val="hr-HR"/>
        </w:rPr>
        <w:t>Tajnost i povjerljivost</w:t>
      </w:r>
      <w:r>
        <w:rPr>
          <w:rFonts w:ascii="Arial" w:hAnsi="Arial"/>
          <w:i/>
          <w:iCs/>
          <w:sz w:val="22"/>
          <w:szCs w:val="22"/>
          <w:lang w:val="hr-HR"/>
        </w:rPr>
        <w:t xml:space="preserve"> postupka</w:t>
      </w:r>
    </w:p>
    <w:p w:rsidR="00D1028E" w:rsidRPr="005A7910" w:rsidRDefault="00D1028E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Pr="005A7910" w:rsidRDefault="00C82EA5" w:rsidP="00563FB9">
      <w:pPr>
        <w:numPr>
          <w:ilvl w:val="0"/>
          <w:numId w:val="21"/>
        </w:numPr>
        <w:ind w:left="142"/>
        <w:jc w:val="both"/>
        <w:rPr>
          <w:rFonts w:ascii="Arial" w:hAnsi="Arial"/>
          <w:iCs/>
          <w:sz w:val="22"/>
          <w:szCs w:val="22"/>
          <w:lang w:val="hr-HR"/>
        </w:rPr>
      </w:pPr>
      <w:proofErr w:type="spellStart"/>
      <w:r w:rsidRPr="00872837">
        <w:rPr>
          <w:rFonts w:ascii="Arial" w:hAnsi="Arial"/>
          <w:iCs/>
          <w:sz w:val="22"/>
          <w:szCs w:val="22"/>
        </w:rPr>
        <w:t>Izjave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stranaka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u </w:t>
      </w:r>
      <w:proofErr w:type="spellStart"/>
      <w:r w:rsidRPr="00872837">
        <w:rPr>
          <w:rFonts w:ascii="Arial" w:hAnsi="Arial"/>
          <w:iCs/>
          <w:sz w:val="22"/>
          <w:szCs w:val="22"/>
        </w:rPr>
        <w:t>sporu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dane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u </w:t>
      </w:r>
      <w:proofErr w:type="spellStart"/>
      <w:r w:rsidRPr="00872837">
        <w:rPr>
          <w:rFonts w:ascii="Arial" w:hAnsi="Arial"/>
          <w:iCs/>
          <w:sz w:val="22"/>
          <w:szCs w:val="22"/>
        </w:rPr>
        <w:t>postupku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mirenja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872837">
        <w:rPr>
          <w:rFonts w:ascii="Arial" w:hAnsi="Arial"/>
          <w:iCs/>
          <w:sz w:val="22"/>
          <w:szCs w:val="22"/>
        </w:rPr>
        <w:t>kao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i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podaci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koje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stranke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iznesu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tijekom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postupka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mirenja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i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ponude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za </w:t>
      </w:r>
      <w:proofErr w:type="spellStart"/>
      <w:r w:rsidRPr="00872837">
        <w:rPr>
          <w:rFonts w:ascii="Arial" w:hAnsi="Arial"/>
          <w:iCs/>
          <w:sz w:val="22"/>
          <w:szCs w:val="22"/>
        </w:rPr>
        <w:t>zaključenje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nagodbe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872837">
        <w:rPr>
          <w:rFonts w:ascii="Arial" w:hAnsi="Arial"/>
          <w:iCs/>
          <w:sz w:val="22"/>
          <w:szCs w:val="22"/>
        </w:rPr>
        <w:t>povjerljivi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su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te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su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ih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izmiritelj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i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stranke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kao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i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ostale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osobe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koje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su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sudjelovale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u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postupku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u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bilo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kojem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svojstvu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872837">
        <w:rPr>
          <w:rFonts w:ascii="Arial" w:hAnsi="Arial"/>
          <w:iCs/>
          <w:sz w:val="22"/>
          <w:szCs w:val="22"/>
        </w:rPr>
        <w:t>dužni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čuvati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kao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tajnu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u </w:t>
      </w:r>
      <w:proofErr w:type="spellStart"/>
      <w:r w:rsidRPr="00872837">
        <w:rPr>
          <w:rFonts w:ascii="Arial" w:hAnsi="Arial"/>
          <w:iCs/>
          <w:sz w:val="22"/>
          <w:szCs w:val="22"/>
        </w:rPr>
        <w:t>odnosu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na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treće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iCs/>
          <w:sz w:val="22"/>
          <w:szCs w:val="22"/>
        </w:rPr>
        <w:t>osobe</w:t>
      </w:r>
      <w:proofErr w:type="spellEnd"/>
      <w:r w:rsidRPr="00872837">
        <w:rPr>
          <w:rFonts w:ascii="Arial" w:hAnsi="Arial"/>
          <w:iCs/>
          <w:sz w:val="22"/>
          <w:szCs w:val="22"/>
        </w:rPr>
        <w:t xml:space="preserve">,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osim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ako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su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ih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na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temelju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zakona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dužni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priopćiti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ili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ako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je to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nužno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radi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provedbe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ili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ovrhe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sklopljene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 xml:space="preserve"> </w:t>
      </w:r>
      <w:proofErr w:type="spellStart"/>
      <w:r w:rsidRPr="00872837">
        <w:rPr>
          <w:rFonts w:ascii="Arial" w:hAnsi="Arial"/>
          <w:bCs/>
          <w:iCs/>
          <w:sz w:val="22"/>
          <w:szCs w:val="22"/>
        </w:rPr>
        <w:t>nagodbe</w:t>
      </w:r>
      <w:proofErr w:type="spellEnd"/>
      <w:r w:rsidRPr="00872837">
        <w:rPr>
          <w:rFonts w:ascii="Arial" w:hAnsi="Arial"/>
          <w:bCs/>
          <w:iCs/>
          <w:sz w:val="22"/>
          <w:szCs w:val="22"/>
        </w:rPr>
        <w:t>.</w:t>
      </w:r>
      <w:r w:rsidRPr="00872837">
        <w:rPr>
          <w:rFonts w:ascii="Arial" w:hAnsi="Arial"/>
          <w:iCs/>
          <w:sz w:val="22"/>
          <w:szCs w:val="22"/>
          <w:lang w:val="hr-HR"/>
        </w:rPr>
        <w:t xml:space="preserve"> </w:t>
      </w:r>
      <w:r w:rsidR="00D1028E" w:rsidRPr="005A7910">
        <w:rPr>
          <w:rFonts w:ascii="Arial" w:hAnsi="Arial"/>
          <w:iCs/>
          <w:sz w:val="22"/>
          <w:szCs w:val="22"/>
          <w:lang w:val="hr-HR"/>
        </w:rPr>
        <w:t>(OBRAZAC IRS 12).</w:t>
      </w:r>
    </w:p>
    <w:p w:rsidR="00180F6B" w:rsidRDefault="00180F6B" w:rsidP="00563FB9">
      <w:pPr>
        <w:numPr>
          <w:ilvl w:val="0"/>
          <w:numId w:val="21"/>
        </w:numPr>
        <w:ind w:left="142"/>
        <w:jc w:val="both"/>
        <w:rPr>
          <w:rFonts w:ascii="Arial" w:hAnsi="Arial"/>
          <w:iCs/>
          <w:sz w:val="22"/>
          <w:szCs w:val="22"/>
          <w:lang w:val="hr-HR"/>
        </w:rPr>
      </w:pPr>
      <w:r>
        <w:rPr>
          <w:rFonts w:ascii="Arial" w:hAnsi="Arial"/>
          <w:iCs/>
          <w:sz w:val="22"/>
          <w:szCs w:val="22"/>
          <w:lang w:val="hr-HR"/>
        </w:rPr>
        <w:lastRenderedPageBreak/>
        <w:t xml:space="preserve">U </w:t>
      </w:r>
      <w:r w:rsidR="00D1028E" w:rsidRPr="005A7910">
        <w:rPr>
          <w:rFonts w:ascii="Arial" w:hAnsi="Arial"/>
          <w:iCs/>
          <w:sz w:val="22"/>
          <w:szCs w:val="22"/>
          <w:lang w:val="hr-HR"/>
        </w:rPr>
        <w:t xml:space="preserve">tijeku postupka mirenja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="00D1028E" w:rsidRPr="005A7910">
        <w:rPr>
          <w:rFonts w:ascii="Arial" w:hAnsi="Arial"/>
          <w:iCs/>
          <w:sz w:val="22"/>
          <w:szCs w:val="22"/>
          <w:lang w:val="hr-HR"/>
        </w:rPr>
        <w:t xml:space="preserve"> nije ovlašten davati izjave sredstvima javnog informiranja niti bilo kojoj drugoj zainteresiranoj strani.</w:t>
      </w:r>
    </w:p>
    <w:p w:rsidR="00563FB9" w:rsidRPr="00D4297D" w:rsidRDefault="0007383A" w:rsidP="0007383A">
      <w:pPr>
        <w:numPr>
          <w:ilvl w:val="0"/>
          <w:numId w:val="21"/>
        </w:numPr>
        <w:ind w:left="142"/>
        <w:jc w:val="both"/>
        <w:rPr>
          <w:rFonts w:ascii="Arial" w:hAnsi="Arial"/>
          <w:iCs/>
          <w:sz w:val="22"/>
          <w:szCs w:val="22"/>
          <w:lang w:val="hr-HR"/>
        </w:rPr>
      </w:pPr>
      <w:r w:rsidRPr="00180F6B">
        <w:rPr>
          <w:rFonts w:ascii="Arial" w:hAnsi="Arial"/>
          <w:iCs/>
          <w:sz w:val="22"/>
          <w:szCs w:val="22"/>
          <w:lang w:val="hr-HR"/>
        </w:rPr>
        <w:t>Bez izričitog pristanka stranaka izmiritelj ne smije svjedočiti o činjenicama koje je saznao od stranaka tijekom postupka mirenja, neovisno o tome da li je postupak mirenja okončan nagodbom ili ne.</w:t>
      </w:r>
    </w:p>
    <w:p w:rsidR="006E71B6" w:rsidRPr="00180F6B" w:rsidRDefault="006E71B6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D1028E" w:rsidRDefault="00487A8F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24</w:t>
      </w:r>
      <w:r w:rsidR="00D1028E" w:rsidRPr="00180F6B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6E71B6" w:rsidRDefault="006E71B6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6E71B6" w:rsidRPr="00180F6B" w:rsidRDefault="006E71B6" w:rsidP="006E71B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 w:rsidRPr="00180F6B">
        <w:rPr>
          <w:rFonts w:ascii="Arial" w:hAnsi="Arial"/>
          <w:i/>
          <w:iCs/>
          <w:sz w:val="22"/>
          <w:szCs w:val="22"/>
          <w:lang w:val="hr-HR"/>
        </w:rPr>
        <w:t>Naknade i nagrade za vođenje postupka</w:t>
      </w:r>
    </w:p>
    <w:p w:rsidR="00D1028E" w:rsidRPr="005A7910" w:rsidRDefault="00D1028E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Pr="005A7910" w:rsidRDefault="00D1028E" w:rsidP="00563FB9">
      <w:pPr>
        <w:numPr>
          <w:ilvl w:val="0"/>
          <w:numId w:val="23"/>
        </w:numPr>
        <w:ind w:left="0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Svaka stranka u sporu snosi svoje troškove, uključivo i troškove st</w:t>
      </w:r>
      <w:r w:rsidR="00180F6B">
        <w:rPr>
          <w:rFonts w:ascii="Arial" w:hAnsi="Arial"/>
          <w:iCs/>
          <w:sz w:val="22"/>
          <w:szCs w:val="22"/>
          <w:lang w:val="hr-HR"/>
        </w:rPr>
        <w:t xml:space="preserve">ručnjaka i drugih osoba koje je </w:t>
      </w:r>
      <w:r w:rsidRPr="005A7910">
        <w:rPr>
          <w:rFonts w:ascii="Arial" w:hAnsi="Arial"/>
          <w:iCs/>
          <w:sz w:val="22"/>
          <w:szCs w:val="22"/>
          <w:lang w:val="hr-HR"/>
        </w:rPr>
        <w:t>ona predložila za sudjelovanje u postupku mirenja (OBRAZAC IRS 13).</w:t>
      </w:r>
    </w:p>
    <w:p w:rsidR="00D1028E" w:rsidRPr="005A7910" w:rsidRDefault="00D1028E" w:rsidP="00563FB9">
      <w:pPr>
        <w:numPr>
          <w:ilvl w:val="0"/>
          <w:numId w:val="23"/>
        </w:numPr>
        <w:ind w:left="0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Troškove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>a snosi</w:t>
      </w:r>
      <w:r w:rsidR="00FC66DB">
        <w:rPr>
          <w:rFonts w:ascii="Arial" w:hAnsi="Arial"/>
          <w:iCs/>
          <w:sz w:val="22"/>
          <w:szCs w:val="22"/>
          <w:lang w:val="hr-HR"/>
        </w:rPr>
        <w:t xml:space="preserve"> poslodavac, ukoliko se stranke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 nisu drugačije sporazumjele.</w:t>
      </w:r>
    </w:p>
    <w:p w:rsidR="00D1028E" w:rsidRPr="00FC66DB" w:rsidRDefault="00D1028E" w:rsidP="00563FB9">
      <w:pPr>
        <w:numPr>
          <w:ilvl w:val="0"/>
          <w:numId w:val="23"/>
        </w:numPr>
        <w:ind w:left="0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 xml:space="preserve">Troškovi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 xml:space="preserve">a su nagrada za rad </w:t>
      </w:r>
      <w:r w:rsidR="00751E7A" w:rsidRPr="005A7910">
        <w:rPr>
          <w:rFonts w:ascii="Arial" w:hAnsi="Arial"/>
          <w:iCs/>
          <w:sz w:val="22"/>
          <w:szCs w:val="22"/>
          <w:lang w:val="hr-HR"/>
        </w:rPr>
        <w:t>izmiritelj</w:t>
      </w:r>
      <w:r w:rsidRPr="005A7910">
        <w:rPr>
          <w:rFonts w:ascii="Arial" w:hAnsi="Arial"/>
          <w:iCs/>
          <w:sz w:val="22"/>
          <w:szCs w:val="22"/>
          <w:lang w:val="hr-HR"/>
        </w:rPr>
        <w:t>a i ostali opravdani troškovi (putni troškovi i ostalo).</w:t>
      </w:r>
    </w:p>
    <w:p w:rsidR="00D1028E" w:rsidRPr="00180F6B" w:rsidRDefault="00D1028E" w:rsidP="006E71B6">
      <w:pPr>
        <w:rPr>
          <w:rFonts w:ascii="Arial" w:hAnsi="Arial"/>
          <w:i/>
          <w:iCs/>
          <w:sz w:val="22"/>
          <w:szCs w:val="22"/>
          <w:lang w:val="hr-HR"/>
        </w:rPr>
      </w:pPr>
    </w:p>
    <w:p w:rsidR="00180F6B" w:rsidRDefault="00487A8F" w:rsidP="006E71B6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25</w:t>
      </w:r>
      <w:r w:rsidR="00FC5FDB" w:rsidRPr="00180F6B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6E71B6" w:rsidRPr="005A7910" w:rsidRDefault="006E71B6" w:rsidP="006E71B6">
      <w:pPr>
        <w:pStyle w:val="Naslov2"/>
        <w:jc w:val="both"/>
        <w:rPr>
          <w:b w:val="0"/>
          <w:i w:val="0"/>
          <w:iCs/>
          <w:sz w:val="22"/>
          <w:szCs w:val="22"/>
        </w:rPr>
      </w:pPr>
    </w:p>
    <w:p w:rsidR="006E71B6" w:rsidRPr="006E71B6" w:rsidRDefault="006E71B6" w:rsidP="006E71B6">
      <w:pPr>
        <w:pStyle w:val="Naslov2"/>
        <w:jc w:val="center"/>
        <w:rPr>
          <w:b w:val="0"/>
          <w:iCs/>
          <w:sz w:val="22"/>
          <w:szCs w:val="22"/>
        </w:rPr>
      </w:pPr>
      <w:r w:rsidRPr="00180F6B">
        <w:rPr>
          <w:b w:val="0"/>
          <w:iCs/>
          <w:sz w:val="22"/>
          <w:szCs w:val="22"/>
        </w:rPr>
        <w:t>Stručna i organizacijska pomoć u individualnim radnim sporovima</w:t>
      </w:r>
    </w:p>
    <w:p w:rsidR="006E71B6" w:rsidRPr="00180F6B" w:rsidRDefault="006E71B6" w:rsidP="00FC5FDB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</w:p>
    <w:p w:rsidR="00FC5FDB" w:rsidRPr="005A7910" w:rsidRDefault="00FC5FDB" w:rsidP="00563FB9">
      <w:pPr>
        <w:pStyle w:val="Tijeloteksta-uvlaka2"/>
        <w:numPr>
          <w:ilvl w:val="0"/>
          <w:numId w:val="22"/>
        </w:numPr>
        <w:ind w:left="142"/>
        <w:rPr>
          <w:i w:val="0"/>
          <w:iCs/>
          <w:sz w:val="22"/>
          <w:szCs w:val="22"/>
        </w:rPr>
      </w:pPr>
      <w:r w:rsidRPr="005A7910">
        <w:rPr>
          <w:i w:val="0"/>
          <w:iCs/>
          <w:sz w:val="22"/>
          <w:szCs w:val="22"/>
        </w:rPr>
        <w:t xml:space="preserve">Ured za mirenje </w:t>
      </w:r>
      <w:r w:rsidR="00CD6693" w:rsidRPr="005A7910">
        <w:rPr>
          <w:i w:val="0"/>
          <w:iCs/>
          <w:sz w:val="22"/>
          <w:szCs w:val="22"/>
        </w:rPr>
        <w:t xml:space="preserve">pri </w:t>
      </w:r>
      <w:r w:rsidRPr="005A7910">
        <w:rPr>
          <w:i w:val="0"/>
          <w:iCs/>
          <w:sz w:val="22"/>
          <w:szCs w:val="22"/>
        </w:rPr>
        <w:t>Gospodarsko-socijalno</w:t>
      </w:r>
      <w:r w:rsidR="00CD6693" w:rsidRPr="005A7910">
        <w:rPr>
          <w:i w:val="0"/>
          <w:iCs/>
          <w:sz w:val="22"/>
          <w:szCs w:val="22"/>
        </w:rPr>
        <w:t>m</w:t>
      </w:r>
      <w:r w:rsidRPr="005A7910">
        <w:rPr>
          <w:i w:val="0"/>
          <w:iCs/>
          <w:sz w:val="22"/>
          <w:szCs w:val="22"/>
        </w:rPr>
        <w:t xml:space="preserve"> vijeć</w:t>
      </w:r>
      <w:r w:rsidR="00CD6693" w:rsidRPr="005A7910">
        <w:rPr>
          <w:i w:val="0"/>
          <w:iCs/>
          <w:sz w:val="22"/>
          <w:szCs w:val="22"/>
        </w:rPr>
        <w:t xml:space="preserve">u </w:t>
      </w:r>
      <w:r w:rsidRPr="005A7910">
        <w:rPr>
          <w:i w:val="0"/>
          <w:iCs/>
          <w:sz w:val="22"/>
          <w:szCs w:val="22"/>
        </w:rPr>
        <w:t>osigurava obavljanje administrativnih poslova u vezi s organiziranjem provođenjem postupka mirenja.</w:t>
      </w:r>
    </w:p>
    <w:p w:rsidR="00180F6B" w:rsidRDefault="00FC5FDB" w:rsidP="00563FB9">
      <w:pPr>
        <w:pStyle w:val="Tijeloteksta-uvlaka2"/>
        <w:numPr>
          <w:ilvl w:val="0"/>
          <w:numId w:val="22"/>
        </w:numPr>
        <w:ind w:left="142"/>
        <w:rPr>
          <w:i w:val="0"/>
          <w:iCs/>
          <w:sz w:val="22"/>
          <w:szCs w:val="22"/>
        </w:rPr>
      </w:pPr>
      <w:r w:rsidRPr="005A7910">
        <w:rPr>
          <w:i w:val="0"/>
          <w:iCs/>
          <w:sz w:val="22"/>
          <w:szCs w:val="22"/>
        </w:rPr>
        <w:t>Ured za mirenje osniva  Gospodarsko-socijalno</w:t>
      </w:r>
      <w:r w:rsidR="00180F6B">
        <w:rPr>
          <w:i w:val="0"/>
          <w:iCs/>
          <w:sz w:val="22"/>
          <w:szCs w:val="22"/>
        </w:rPr>
        <w:t xml:space="preserve"> vijeće.</w:t>
      </w:r>
    </w:p>
    <w:p w:rsidR="00D4297D" w:rsidRDefault="00FC5FDB" w:rsidP="00D4297D">
      <w:pPr>
        <w:pStyle w:val="Tijeloteksta-uvlaka2"/>
        <w:numPr>
          <w:ilvl w:val="0"/>
          <w:numId w:val="22"/>
        </w:numPr>
        <w:ind w:left="142"/>
        <w:rPr>
          <w:i w:val="0"/>
          <w:iCs/>
          <w:sz w:val="22"/>
          <w:szCs w:val="22"/>
        </w:rPr>
      </w:pPr>
      <w:r w:rsidRPr="005A7910">
        <w:rPr>
          <w:i w:val="0"/>
          <w:iCs/>
          <w:sz w:val="22"/>
          <w:szCs w:val="22"/>
        </w:rPr>
        <w:t>Tajnika/</w:t>
      </w:r>
      <w:proofErr w:type="spellStart"/>
      <w:r w:rsidRPr="005A7910">
        <w:rPr>
          <w:i w:val="0"/>
          <w:iCs/>
          <w:sz w:val="22"/>
          <w:szCs w:val="22"/>
        </w:rPr>
        <w:t>icu</w:t>
      </w:r>
      <w:proofErr w:type="spellEnd"/>
      <w:r w:rsidRPr="005A7910">
        <w:rPr>
          <w:i w:val="0"/>
          <w:iCs/>
          <w:sz w:val="22"/>
          <w:szCs w:val="22"/>
        </w:rPr>
        <w:t xml:space="preserve"> Ureda za mirenje imenuje Gospodarsko-socijalno vijeće.</w:t>
      </w:r>
    </w:p>
    <w:p w:rsidR="00D4297D" w:rsidRDefault="00471228" w:rsidP="00D4297D">
      <w:pPr>
        <w:pStyle w:val="Tijeloteksta-uvlaka2"/>
        <w:numPr>
          <w:ilvl w:val="0"/>
          <w:numId w:val="22"/>
        </w:numPr>
        <w:ind w:left="142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Samostalna služba za socijalno partnerstvo Ministarstva rada i mirovinskoga sustava, u suradnji sa Ž</w:t>
      </w:r>
      <w:r w:rsidR="00AF7893">
        <w:rPr>
          <w:i w:val="0"/>
          <w:iCs/>
          <w:sz w:val="22"/>
          <w:szCs w:val="22"/>
        </w:rPr>
        <w:t>upanijskim Gospodarsko-socijalnim vijećima</w:t>
      </w:r>
      <w:r w:rsidR="00D1028E" w:rsidRPr="00D4297D">
        <w:rPr>
          <w:i w:val="0"/>
          <w:iCs/>
          <w:sz w:val="22"/>
          <w:szCs w:val="22"/>
        </w:rPr>
        <w:t xml:space="preserve"> pruža strankama stručnu i organizacijsku pomoć u daljnjem razvoju i organiziranju instituta mirenja kao načina rješavanja individualnih radnih sporova.</w:t>
      </w:r>
    </w:p>
    <w:p w:rsidR="00D1028E" w:rsidRDefault="00471228" w:rsidP="00D4297D">
      <w:pPr>
        <w:pStyle w:val="Tijeloteksta-uvlaka2"/>
        <w:numPr>
          <w:ilvl w:val="0"/>
          <w:numId w:val="22"/>
        </w:numPr>
        <w:ind w:left="142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 xml:space="preserve">Samostalna služba za socijalno partnerstvo Ministarstva rada i mirovinskoga sustava </w:t>
      </w:r>
      <w:r w:rsidR="00D1028E" w:rsidRPr="00D4297D">
        <w:rPr>
          <w:i w:val="0"/>
          <w:iCs/>
          <w:sz w:val="22"/>
          <w:szCs w:val="22"/>
        </w:rPr>
        <w:t xml:space="preserve">provodi kontinuiranu edukaciju </w:t>
      </w:r>
      <w:r w:rsidR="00751E7A" w:rsidRPr="00D4297D">
        <w:rPr>
          <w:i w:val="0"/>
          <w:iCs/>
          <w:sz w:val="22"/>
          <w:szCs w:val="22"/>
        </w:rPr>
        <w:t>izmiritelj</w:t>
      </w:r>
      <w:r w:rsidR="00D1028E" w:rsidRPr="00D4297D">
        <w:rPr>
          <w:i w:val="0"/>
          <w:iCs/>
          <w:sz w:val="22"/>
          <w:szCs w:val="22"/>
        </w:rPr>
        <w:t>a u ind</w:t>
      </w:r>
      <w:r w:rsidR="00AF7893">
        <w:rPr>
          <w:i w:val="0"/>
          <w:iCs/>
          <w:sz w:val="22"/>
          <w:szCs w:val="22"/>
        </w:rPr>
        <w:t xml:space="preserve">ividualnim radnim sporovima, </w:t>
      </w:r>
      <w:r w:rsidR="00D1028E" w:rsidRPr="00D4297D">
        <w:rPr>
          <w:i w:val="0"/>
          <w:iCs/>
          <w:sz w:val="22"/>
          <w:szCs w:val="22"/>
        </w:rPr>
        <w:t>vodi evidenciju, statistiku provođenja postupaka mirenja, te priprema izvješća za Gospodarsko-socijalno vijeće.</w:t>
      </w:r>
    </w:p>
    <w:p w:rsidR="00D55E91" w:rsidRDefault="00D55E91" w:rsidP="00D55E91">
      <w:pPr>
        <w:pStyle w:val="Tijeloteksta-uvlaka2"/>
        <w:rPr>
          <w:i w:val="0"/>
          <w:iCs/>
          <w:sz w:val="22"/>
          <w:szCs w:val="22"/>
        </w:rPr>
      </w:pPr>
    </w:p>
    <w:p w:rsidR="00D55E91" w:rsidRPr="009834A4" w:rsidRDefault="00D55E91" w:rsidP="00D55E91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 xml:space="preserve">III. </w:t>
      </w:r>
      <w:r w:rsidRPr="009834A4">
        <w:rPr>
          <w:rFonts w:ascii="Arial" w:hAnsi="Arial"/>
          <w:i/>
          <w:iCs/>
          <w:sz w:val="22"/>
          <w:szCs w:val="22"/>
          <w:lang w:val="hr-HR"/>
        </w:rPr>
        <w:t>Prijelazne i završne odredbe</w:t>
      </w:r>
    </w:p>
    <w:p w:rsidR="00D1028E" w:rsidRPr="009834A4" w:rsidRDefault="00D1028E" w:rsidP="006E71B6">
      <w:pPr>
        <w:rPr>
          <w:rFonts w:ascii="Arial" w:hAnsi="Arial"/>
          <w:i/>
          <w:iCs/>
          <w:sz w:val="22"/>
          <w:szCs w:val="22"/>
          <w:u w:val="single"/>
          <w:lang w:val="hr-HR"/>
        </w:rPr>
      </w:pPr>
    </w:p>
    <w:p w:rsidR="00D1028E" w:rsidRDefault="00487A8F" w:rsidP="00751E7A">
      <w:pPr>
        <w:jc w:val="center"/>
        <w:rPr>
          <w:rFonts w:ascii="Arial" w:hAnsi="Arial"/>
          <w:i/>
          <w:iCs/>
          <w:sz w:val="22"/>
          <w:szCs w:val="22"/>
          <w:lang w:val="hr-HR"/>
        </w:rPr>
      </w:pPr>
      <w:r>
        <w:rPr>
          <w:rFonts w:ascii="Arial" w:hAnsi="Arial"/>
          <w:i/>
          <w:iCs/>
          <w:sz w:val="22"/>
          <w:szCs w:val="22"/>
          <w:lang w:val="hr-HR"/>
        </w:rPr>
        <w:t>Članak 26</w:t>
      </w:r>
      <w:r w:rsidR="00D1028E" w:rsidRPr="009834A4">
        <w:rPr>
          <w:rFonts w:ascii="Arial" w:hAnsi="Arial"/>
          <w:i/>
          <w:iCs/>
          <w:sz w:val="22"/>
          <w:szCs w:val="22"/>
          <w:lang w:val="hr-HR"/>
        </w:rPr>
        <w:t>.</w:t>
      </w:r>
    </w:p>
    <w:p w:rsidR="00D1028E" w:rsidRPr="005A7910" w:rsidRDefault="00D1028E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9834A4" w:rsidRPr="009834A4" w:rsidRDefault="00D1028E" w:rsidP="00563FB9">
      <w:pPr>
        <w:numPr>
          <w:ilvl w:val="0"/>
          <w:numId w:val="25"/>
        </w:numPr>
        <w:ind w:left="-142" w:hanging="142"/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>Obrasci za provođenje postupka mirenja utvrđeni ovim Pravilnikom sastavni su dio Pravilnika</w:t>
      </w:r>
      <w:r w:rsidR="00FC66DB">
        <w:rPr>
          <w:rFonts w:ascii="Arial" w:hAnsi="Arial"/>
          <w:iCs/>
          <w:sz w:val="22"/>
          <w:szCs w:val="22"/>
          <w:lang w:val="hr-HR"/>
        </w:rPr>
        <w:t xml:space="preserve"> (IRS-Obrasci)</w:t>
      </w:r>
      <w:r w:rsidR="004A1AF5" w:rsidRPr="005A7910">
        <w:rPr>
          <w:rFonts w:ascii="Arial" w:hAnsi="Arial"/>
          <w:iCs/>
          <w:sz w:val="22"/>
          <w:szCs w:val="22"/>
          <w:lang w:val="hr-HR"/>
        </w:rPr>
        <w:t>.</w:t>
      </w:r>
    </w:p>
    <w:p w:rsidR="009834A4" w:rsidRDefault="00FC66DB" w:rsidP="00563FB9">
      <w:pPr>
        <w:numPr>
          <w:ilvl w:val="0"/>
          <w:numId w:val="25"/>
        </w:numPr>
        <w:ind w:left="-142" w:hanging="142"/>
        <w:jc w:val="both"/>
        <w:rPr>
          <w:rFonts w:ascii="Arial" w:hAnsi="Arial"/>
          <w:iCs/>
          <w:sz w:val="22"/>
          <w:szCs w:val="22"/>
          <w:lang w:val="hr-HR"/>
        </w:rPr>
      </w:pPr>
      <w:r>
        <w:rPr>
          <w:rFonts w:ascii="Arial" w:hAnsi="Arial"/>
          <w:iCs/>
          <w:sz w:val="22"/>
          <w:szCs w:val="22"/>
          <w:lang w:val="hr-HR"/>
        </w:rPr>
        <w:t xml:space="preserve">U slučaju potrebe za </w:t>
      </w:r>
      <w:r w:rsidR="00016DC4">
        <w:rPr>
          <w:rFonts w:ascii="Arial" w:hAnsi="Arial"/>
          <w:iCs/>
          <w:sz w:val="22"/>
          <w:szCs w:val="22"/>
          <w:lang w:val="hr-HR"/>
        </w:rPr>
        <w:t>tumačenjem ovog Pravilnika, isto</w:t>
      </w:r>
      <w:r>
        <w:rPr>
          <w:rFonts w:ascii="Arial" w:hAnsi="Arial"/>
          <w:iCs/>
          <w:sz w:val="22"/>
          <w:szCs w:val="22"/>
          <w:lang w:val="hr-HR"/>
        </w:rPr>
        <w:t xml:space="preserve"> se može zatražiti od Povjerenstva za alternativne načine rješavanja sporova pri Ministarstvu pravosuđa</w:t>
      </w:r>
      <w:r w:rsidR="009834A4">
        <w:rPr>
          <w:rFonts w:ascii="Arial" w:hAnsi="Arial"/>
          <w:iCs/>
          <w:sz w:val="22"/>
          <w:szCs w:val="22"/>
          <w:lang w:val="hr-HR"/>
        </w:rPr>
        <w:t>.</w:t>
      </w:r>
    </w:p>
    <w:p w:rsidR="006D5A89" w:rsidRPr="009834A4" w:rsidRDefault="00D1028E" w:rsidP="00563FB9">
      <w:pPr>
        <w:numPr>
          <w:ilvl w:val="0"/>
          <w:numId w:val="25"/>
        </w:numPr>
        <w:ind w:left="-142" w:hanging="142"/>
        <w:jc w:val="both"/>
        <w:rPr>
          <w:rFonts w:ascii="Arial" w:hAnsi="Arial"/>
          <w:iCs/>
          <w:sz w:val="22"/>
          <w:szCs w:val="22"/>
          <w:lang w:val="hr-HR"/>
        </w:rPr>
      </w:pPr>
      <w:r w:rsidRPr="009834A4">
        <w:rPr>
          <w:rFonts w:ascii="Arial" w:hAnsi="Arial"/>
          <w:iCs/>
          <w:sz w:val="22"/>
          <w:szCs w:val="22"/>
          <w:lang w:val="hr-HR"/>
        </w:rPr>
        <w:t xml:space="preserve">Ovaj Pravilnik stupa na snagu </w:t>
      </w:r>
      <w:r w:rsidR="00F67CC9" w:rsidRPr="009834A4">
        <w:rPr>
          <w:rFonts w:ascii="Arial" w:hAnsi="Arial"/>
          <w:iCs/>
          <w:sz w:val="22"/>
          <w:szCs w:val="22"/>
          <w:lang w:val="hr-HR"/>
        </w:rPr>
        <w:t>osmog dana</w:t>
      </w:r>
      <w:r w:rsidR="002710B3" w:rsidRPr="009834A4">
        <w:rPr>
          <w:rFonts w:ascii="Arial" w:hAnsi="Arial"/>
          <w:iCs/>
          <w:sz w:val="22"/>
          <w:szCs w:val="22"/>
          <w:lang w:val="hr-HR"/>
        </w:rPr>
        <w:t xml:space="preserve"> nakon objave u S</w:t>
      </w:r>
      <w:r w:rsidRPr="009834A4">
        <w:rPr>
          <w:rFonts w:ascii="Arial" w:hAnsi="Arial"/>
          <w:iCs/>
          <w:sz w:val="22"/>
          <w:szCs w:val="22"/>
          <w:lang w:val="hr-HR"/>
        </w:rPr>
        <w:t>lužbenom glas</w:t>
      </w:r>
      <w:r w:rsidR="002710B3" w:rsidRPr="009834A4">
        <w:rPr>
          <w:rFonts w:ascii="Arial" w:hAnsi="Arial"/>
          <w:iCs/>
          <w:sz w:val="22"/>
          <w:szCs w:val="22"/>
          <w:lang w:val="hr-HR"/>
        </w:rPr>
        <w:t xml:space="preserve">niku </w:t>
      </w:r>
      <w:r w:rsidR="009834A4" w:rsidRPr="009834A4">
        <w:rPr>
          <w:rFonts w:ascii="Arial" w:hAnsi="Arial"/>
          <w:iCs/>
          <w:sz w:val="22"/>
          <w:szCs w:val="22"/>
          <w:lang w:val="hr-HR"/>
        </w:rPr>
        <w:t>županije.</w:t>
      </w:r>
    </w:p>
    <w:p w:rsidR="009834A4" w:rsidRDefault="006D5A89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</w:p>
    <w:p w:rsidR="009834A4" w:rsidRDefault="009834A4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D4297D" w:rsidRDefault="00D4297D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9834A4" w:rsidRDefault="009834A4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9834A4" w:rsidRDefault="009834A4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6D5A89" w:rsidRDefault="009834A4" w:rsidP="009834A4">
      <w:pPr>
        <w:jc w:val="right"/>
        <w:rPr>
          <w:rFonts w:ascii="Arial" w:hAnsi="Arial"/>
          <w:iCs/>
          <w:sz w:val="22"/>
          <w:szCs w:val="22"/>
          <w:lang w:val="hr-HR"/>
        </w:rPr>
      </w:pPr>
      <w:r>
        <w:rPr>
          <w:rFonts w:ascii="Arial" w:hAnsi="Arial"/>
          <w:iCs/>
          <w:sz w:val="22"/>
          <w:szCs w:val="22"/>
          <w:lang w:val="hr-HR"/>
        </w:rPr>
        <w:t xml:space="preserve">                                                                                               Predsjednik županijskog Gospodarsko-socijalnog vijeća</w:t>
      </w:r>
    </w:p>
    <w:p w:rsidR="009834A4" w:rsidRPr="005A7910" w:rsidRDefault="009834A4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E719FD" w:rsidRPr="005A7910" w:rsidRDefault="00E719FD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</w:p>
    <w:p w:rsidR="00D1028E" w:rsidRPr="005A7910" w:rsidRDefault="00E719FD" w:rsidP="00751E7A">
      <w:pPr>
        <w:jc w:val="both"/>
        <w:rPr>
          <w:rFonts w:ascii="Arial" w:hAnsi="Arial"/>
          <w:iCs/>
          <w:sz w:val="22"/>
          <w:szCs w:val="22"/>
          <w:lang w:val="hr-HR"/>
        </w:rPr>
      </w:pP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  <w:r w:rsidRPr="005A7910">
        <w:rPr>
          <w:rFonts w:ascii="Arial" w:hAnsi="Arial"/>
          <w:iCs/>
          <w:sz w:val="22"/>
          <w:szCs w:val="22"/>
          <w:lang w:val="hr-HR"/>
        </w:rPr>
        <w:tab/>
      </w:r>
    </w:p>
    <w:p w:rsidR="00D1028E" w:rsidRPr="005A7910" w:rsidRDefault="00D1028E" w:rsidP="00751E7A">
      <w:pPr>
        <w:jc w:val="both"/>
        <w:rPr>
          <w:sz w:val="22"/>
          <w:szCs w:val="22"/>
        </w:rPr>
      </w:pPr>
    </w:p>
    <w:sectPr w:rsidR="00D1028E" w:rsidRPr="005A7910" w:rsidSect="00594CFE">
      <w:footerReference w:type="even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A5" w:rsidRDefault="00C82EA5">
      <w:r>
        <w:separator/>
      </w:r>
    </w:p>
  </w:endnote>
  <w:endnote w:type="continuationSeparator" w:id="1">
    <w:p w:rsidR="00C82EA5" w:rsidRDefault="00C8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A5" w:rsidRDefault="0060505D" w:rsidP="00B1735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82EA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82EA5" w:rsidRDefault="00C82EA5" w:rsidP="00751E7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A5" w:rsidRDefault="0060505D" w:rsidP="00B1735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82EA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8644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82EA5" w:rsidRDefault="00C82EA5" w:rsidP="00751E7A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A5" w:rsidRDefault="00C82EA5">
      <w:r>
        <w:separator/>
      </w:r>
    </w:p>
  </w:footnote>
  <w:footnote w:type="continuationSeparator" w:id="1">
    <w:p w:rsidR="00C82EA5" w:rsidRDefault="00C82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875"/>
    <w:multiLevelType w:val="hybridMultilevel"/>
    <w:tmpl w:val="DD1031B2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FBE"/>
    <w:multiLevelType w:val="hybridMultilevel"/>
    <w:tmpl w:val="077C5BF4"/>
    <w:lvl w:ilvl="0" w:tplc="4EE8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1439A"/>
    <w:multiLevelType w:val="hybridMultilevel"/>
    <w:tmpl w:val="378AF030"/>
    <w:lvl w:ilvl="0" w:tplc="4EE87BAC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1ED6F78"/>
    <w:multiLevelType w:val="hybridMultilevel"/>
    <w:tmpl w:val="EDF2FCBC"/>
    <w:lvl w:ilvl="0" w:tplc="B9BC14B0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5" w:hanging="360"/>
      </w:pPr>
    </w:lvl>
    <w:lvl w:ilvl="2" w:tplc="041A001B" w:tentative="1">
      <w:start w:val="1"/>
      <w:numFmt w:val="lowerRoman"/>
      <w:lvlText w:val="%3."/>
      <w:lvlJc w:val="right"/>
      <w:pPr>
        <w:ind w:left="4665" w:hanging="180"/>
      </w:pPr>
    </w:lvl>
    <w:lvl w:ilvl="3" w:tplc="041A000F" w:tentative="1">
      <w:start w:val="1"/>
      <w:numFmt w:val="decimal"/>
      <w:lvlText w:val="%4."/>
      <w:lvlJc w:val="left"/>
      <w:pPr>
        <w:ind w:left="5385" w:hanging="360"/>
      </w:pPr>
    </w:lvl>
    <w:lvl w:ilvl="4" w:tplc="041A0019" w:tentative="1">
      <w:start w:val="1"/>
      <w:numFmt w:val="lowerLetter"/>
      <w:lvlText w:val="%5."/>
      <w:lvlJc w:val="left"/>
      <w:pPr>
        <w:ind w:left="6105" w:hanging="360"/>
      </w:pPr>
    </w:lvl>
    <w:lvl w:ilvl="5" w:tplc="041A001B" w:tentative="1">
      <w:start w:val="1"/>
      <w:numFmt w:val="lowerRoman"/>
      <w:lvlText w:val="%6."/>
      <w:lvlJc w:val="right"/>
      <w:pPr>
        <w:ind w:left="6825" w:hanging="180"/>
      </w:pPr>
    </w:lvl>
    <w:lvl w:ilvl="6" w:tplc="041A000F" w:tentative="1">
      <w:start w:val="1"/>
      <w:numFmt w:val="decimal"/>
      <w:lvlText w:val="%7."/>
      <w:lvlJc w:val="left"/>
      <w:pPr>
        <w:ind w:left="7545" w:hanging="360"/>
      </w:pPr>
    </w:lvl>
    <w:lvl w:ilvl="7" w:tplc="041A0019" w:tentative="1">
      <w:start w:val="1"/>
      <w:numFmt w:val="lowerLetter"/>
      <w:lvlText w:val="%8."/>
      <w:lvlJc w:val="left"/>
      <w:pPr>
        <w:ind w:left="8265" w:hanging="360"/>
      </w:pPr>
    </w:lvl>
    <w:lvl w:ilvl="8" w:tplc="041A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>
    <w:nsid w:val="15B155B6"/>
    <w:multiLevelType w:val="hybridMultilevel"/>
    <w:tmpl w:val="943EB92E"/>
    <w:lvl w:ilvl="0" w:tplc="CBA874D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9FFC1AB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E268E"/>
    <w:multiLevelType w:val="hybridMultilevel"/>
    <w:tmpl w:val="88743C94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36D96"/>
    <w:multiLevelType w:val="hybridMultilevel"/>
    <w:tmpl w:val="58B449DC"/>
    <w:lvl w:ilvl="0" w:tplc="2A324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2BD0"/>
    <w:multiLevelType w:val="hybridMultilevel"/>
    <w:tmpl w:val="2382B404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863"/>
    <w:multiLevelType w:val="hybridMultilevel"/>
    <w:tmpl w:val="6A0E2C64"/>
    <w:lvl w:ilvl="0" w:tplc="0CBCE2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26F72"/>
    <w:multiLevelType w:val="hybridMultilevel"/>
    <w:tmpl w:val="8C2E3C72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BF7"/>
    <w:multiLevelType w:val="hybridMultilevel"/>
    <w:tmpl w:val="C8747FA8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3403"/>
    <w:multiLevelType w:val="hybridMultilevel"/>
    <w:tmpl w:val="A7AACF26"/>
    <w:lvl w:ilvl="0" w:tplc="2568882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0E47"/>
    <w:multiLevelType w:val="hybridMultilevel"/>
    <w:tmpl w:val="D0D61BAA"/>
    <w:lvl w:ilvl="0" w:tplc="7D6E4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50C7F"/>
    <w:multiLevelType w:val="hybridMultilevel"/>
    <w:tmpl w:val="0FC41D48"/>
    <w:lvl w:ilvl="0" w:tplc="4EE87BA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BF57504"/>
    <w:multiLevelType w:val="hybridMultilevel"/>
    <w:tmpl w:val="BDEEDAB4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328C4"/>
    <w:multiLevelType w:val="hybridMultilevel"/>
    <w:tmpl w:val="88B657EC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329E4"/>
    <w:multiLevelType w:val="hybridMultilevel"/>
    <w:tmpl w:val="A6963D0C"/>
    <w:lvl w:ilvl="0" w:tplc="4EE8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0B0A9C"/>
    <w:multiLevelType w:val="hybridMultilevel"/>
    <w:tmpl w:val="72FEE974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8792E"/>
    <w:multiLevelType w:val="hybridMultilevel"/>
    <w:tmpl w:val="CA7CA10E"/>
    <w:lvl w:ilvl="0" w:tplc="4964ED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A50BD8"/>
    <w:multiLevelType w:val="hybridMultilevel"/>
    <w:tmpl w:val="230843F4"/>
    <w:lvl w:ilvl="0" w:tplc="4EE87BA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A1E66"/>
    <w:multiLevelType w:val="hybridMultilevel"/>
    <w:tmpl w:val="5FE2D34E"/>
    <w:lvl w:ilvl="0" w:tplc="A2EE0AB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C73E6"/>
    <w:multiLevelType w:val="hybridMultilevel"/>
    <w:tmpl w:val="EBD4B6CC"/>
    <w:lvl w:ilvl="0" w:tplc="22C4FE2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53B73"/>
    <w:multiLevelType w:val="hybridMultilevel"/>
    <w:tmpl w:val="CE24CC00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E4299"/>
    <w:multiLevelType w:val="hybridMultilevel"/>
    <w:tmpl w:val="5F3AA8EC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5447D"/>
    <w:multiLevelType w:val="hybridMultilevel"/>
    <w:tmpl w:val="E2A8C81A"/>
    <w:lvl w:ilvl="0" w:tplc="633C8230">
      <w:start w:val="1"/>
      <w:numFmt w:val="upperRoman"/>
      <w:lvlText w:val="%1."/>
      <w:lvlJc w:val="left"/>
      <w:pPr>
        <w:ind w:left="44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30" w:hanging="360"/>
      </w:pPr>
    </w:lvl>
    <w:lvl w:ilvl="2" w:tplc="041A001B" w:tentative="1">
      <w:start w:val="1"/>
      <w:numFmt w:val="lowerRoman"/>
      <w:lvlText w:val="%3."/>
      <w:lvlJc w:val="right"/>
      <w:pPr>
        <w:ind w:left="5550" w:hanging="180"/>
      </w:pPr>
    </w:lvl>
    <w:lvl w:ilvl="3" w:tplc="041A000F" w:tentative="1">
      <w:start w:val="1"/>
      <w:numFmt w:val="decimal"/>
      <w:lvlText w:val="%4."/>
      <w:lvlJc w:val="left"/>
      <w:pPr>
        <w:ind w:left="6270" w:hanging="360"/>
      </w:pPr>
    </w:lvl>
    <w:lvl w:ilvl="4" w:tplc="041A0019" w:tentative="1">
      <w:start w:val="1"/>
      <w:numFmt w:val="lowerLetter"/>
      <w:lvlText w:val="%5."/>
      <w:lvlJc w:val="left"/>
      <w:pPr>
        <w:ind w:left="6990" w:hanging="360"/>
      </w:pPr>
    </w:lvl>
    <w:lvl w:ilvl="5" w:tplc="041A001B" w:tentative="1">
      <w:start w:val="1"/>
      <w:numFmt w:val="lowerRoman"/>
      <w:lvlText w:val="%6."/>
      <w:lvlJc w:val="right"/>
      <w:pPr>
        <w:ind w:left="7710" w:hanging="180"/>
      </w:pPr>
    </w:lvl>
    <w:lvl w:ilvl="6" w:tplc="041A000F" w:tentative="1">
      <w:start w:val="1"/>
      <w:numFmt w:val="decimal"/>
      <w:lvlText w:val="%7."/>
      <w:lvlJc w:val="left"/>
      <w:pPr>
        <w:ind w:left="8430" w:hanging="360"/>
      </w:pPr>
    </w:lvl>
    <w:lvl w:ilvl="7" w:tplc="041A0019" w:tentative="1">
      <w:start w:val="1"/>
      <w:numFmt w:val="lowerLetter"/>
      <w:lvlText w:val="%8."/>
      <w:lvlJc w:val="left"/>
      <w:pPr>
        <w:ind w:left="9150" w:hanging="360"/>
      </w:pPr>
    </w:lvl>
    <w:lvl w:ilvl="8" w:tplc="041A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25">
    <w:nsid w:val="51807406"/>
    <w:multiLevelType w:val="hybridMultilevel"/>
    <w:tmpl w:val="9C54E49E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50EB"/>
    <w:multiLevelType w:val="hybridMultilevel"/>
    <w:tmpl w:val="746CD674"/>
    <w:lvl w:ilvl="0" w:tplc="EF80CBC8">
      <w:start w:val="1"/>
      <w:numFmt w:val="upperRoman"/>
      <w:lvlText w:val="%1."/>
      <w:lvlJc w:val="left"/>
      <w:pPr>
        <w:ind w:left="45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50" w:hanging="360"/>
      </w:pPr>
    </w:lvl>
    <w:lvl w:ilvl="2" w:tplc="041A001B" w:tentative="1">
      <w:start w:val="1"/>
      <w:numFmt w:val="lowerRoman"/>
      <w:lvlText w:val="%3."/>
      <w:lvlJc w:val="right"/>
      <w:pPr>
        <w:ind w:left="5670" w:hanging="180"/>
      </w:pPr>
    </w:lvl>
    <w:lvl w:ilvl="3" w:tplc="041A000F" w:tentative="1">
      <w:start w:val="1"/>
      <w:numFmt w:val="decimal"/>
      <w:lvlText w:val="%4."/>
      <w:lvlJc w:val="left"/>
      <w:pPr>
        <w:ind w:left="6390" w:hanging="360"/>
      </w:pPr>
    </w:lvl>
    <w:lvl w:ilvl="4" w:tplc="041A0019" w:tentative="1">
      <w:start w:val="1"/>
      <w:numFmt w:val="lowerLetter"/>
      <w:lvlText w:val="%5."/>
      <w:lvlJc w:val="left"/>
      <w:pPr>
        <w:ind w:left="7110" w:hanging="360"/>
      </w:pPr>
    </w:lvl>
    <w:lvl w:ilvl="5" w:tplc="041A001B" w:tentative="1">
      <w:start w:val="1"/>
      <w:numFmt w:val="lowerRoman"/>
      <w:lvlText w:val="%6."/>
      <w:lvlJc w:val="right"/>
      <w:pPr>
        <w:ind w:left="7830" w:hanging="180"/>
      </w:pPr>
    </w:lvl>
    <w:lvl w:ilvl="6" w:tplc="041A000F" w:tentative="1">
      <w:start w:val="1"/>
      <w:numFmt w:val="decimal"/>
      <w:lvlText w:val="%7."/>
      <w:lvlJc w:val="left"/>
      <w:pPr>
        <w:ind w:left="8550" w:hanging="360"/>
      </w:pPr>
    </w:lvl>
    <w:lvl w:ilvl="7" w:tplc="041A0019" w:tentative="1">
      <w:start w:val="1"/>
      <w:numFmt w:val="lowerLetter"/>
      <w:lvlText w:val="%8."/>
      <w:lvlJc w:val="left"/>
      <w:pPr>
        <w:ind w:left="9270" w:hanging="360"/>
      </w:pPr>
    </w:lvl>
    <w:lvl w:ilvl="8" w:tplc="041A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7">
    <w:nsid w:val="57B92F8D"/>
    <w:multiLevelType w:val="hybridMultilevel"/>
    <w:tmpl w:val="037AC06A"/>
    <w:lvl w:ilvl="0" w:tplc="041A0013">
      <w:start w:val="1"/>
      <w:numFmt w:val="upperRoman"/>
      <w:lvlText w:val="%1."/>
      <w:lvlJc w:val="righ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8F97FCC"/>
    <w:multiLevelType w:val="hybridMultilevel"/>
    <w:tmpl w:val="0EF64D34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3D22"/>
    <w:multiLevelType w:val="hybridMultilevel"/>
    <w:tmpl w:val="8A2A064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8220A8E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D7BD2"/>
    <w:multiLevelType w:val="hybridMultilevel"/>
    <w:tmpl w:val="FAECD664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F59E6"/>
    <w:multiLevelType w:val="hybridMultilevel"/>
    <w:tmpl w:val="2C5C234E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843F5"/>
    <w:multiLevelType w:val="hybridMultilevel"/>
    <w:tmpl w:val="A978E558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37994"/>
    <w:multiLevelType w:val="hybridMultilevel"/>
    <w:tmpl w:val="FD5AE82C"/>
    <w:lvl w:ilvl="0" w:tplc="4EE87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11FDB"/>
    <w:multiLevelType w:val="hybridMultilevel"/>
    <w:tmpl w:val="4CC8F742"/>
    <w:lvl w:ilvl="0" w:tplc="A2E46D8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1BE5333"/>
    <w:multiLevelType w:val="hybridMultilevel"/>
    <w:tmpl w:val="2AE2AF0A"/>
    <w:lvl w:ilvl="0" w:tplc="4EE8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C1EBE"/>
    <w:multiLevelType w:val="hybridMultilevel"/>
    <w:tmpl w:val="4968B162"/>
    <w:lvl w:ilvl="0" w:tplc="417A7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206F6"/>
    <w:multiLevelType w:val="hybridMultilevel"/>
    <w:tmpl w:val="11BE0560"/>
    <w:lvl w:ilvl="0" w:tplc="4EE8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2251E3"/>
    <w:multiLevelType w:val="hybridMultilevel"/>
    <w:tmpl w:val="819A5B6E"/>
    <w:lvl w:ilvl="0" w:tplc="4EE8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37"/>
  </w:num>
  <w:num w:numId="4">
    <w:abstractNumId w:val="16"/>
  </w:num>
  <w:num w:numId="5">
    <w:abstractNumId w:val="1"/>
  </w:num>
  <w:num w:numId="6">
    <w:abstractNumId w:val="17"/>
  </w:num>
  <w:num w:numId="7">
    <w:abstractNumId w:val="5"/>
  </w:num>
  <w:num w:numId="8">
    <w:abstractNumId w:val="19"/>
  </w:num>
  <w:num w:numId="9">
    <w:abstractNumId w:val="9"/>
  </w:num>
  <w:num w:numId="10">
    <w:abstractNumId w:val="13"/>
  </w:num>
  <w:num w:numId="11">
    <w:abstractNumId w:val="33"/>
  </w:num>
  <w:num w:numId="12">
    <w:abstractNumId w:val="28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  <w:num w:numId="19">
    <w:abstractNumId w:val="32"/>
  </w:num>
  <w:num w:numId="20">
    <w:abstractNumId w:val="34"/>
  </w:num>
  <w:num w:numId="21">
    <w:abstractNumId w:val="4"/>
  </w:num>
  <w:num w:numId="22">
    <w:abstractNumId w:val="23"/>
  </w:num>
  <w:num w:numId="23">
    <w:abstractNumId w:val="38"/>
  </w:num>
  <w:num w:numId="24">
    <w:abstractNumId w:val="25"/>
  </w:num>
  <w:num w:numId="25">
    <w:abstractNumId w:val="2"/>
  </w:num>
  <w:num w:numId="26">
    <w:abstractNumId w:val="36"/>
  </w:num>
  <w:num w:numId="27">
    <w:abstractNumId w:val="24"/>
  </w:num>
  <w:num w:numId="28">
    <w:abstractNumId w:val="3"/>
  </w:num>
  <w:num w:numId="29">
    <w:abstractNumId w:val="27"/>
  </w:num>
  <w:num w:numId="30">
    <w:abstractNumId w:val="26"/>
  </w:num>
  <w:num w:numId="31">
    <w:abstractNumId w:val="29"/>
  </w:num>
  <w:num w:numId="32">
    <w:abstractNumId w:val="30"/>
  </w:num>
  <w:num w:numId="33">
    <w:abstractNumId w:val="31"/>
  </w:num>
  <w:num w:numId="34">
    <w:abstractNumId w:val="35"/>
  </w:num>
  <w:num w:numId="35">
    <w:abstractNumId w:val="22"/>
  </w:num>
  <w:num w:numId="36">
    <w:abstractNumId w:val="11"/>
  </w:num>
  <w:num w:numId="37">
    <w:abstractNumId w:val="20"/>
  </w:num>
  <w:num w:numId="38">
    <w:abstractNumId w:val="21"/>
  </w:num>
  <w:num w:numId="39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28E"/>
    <w:rsid w:val="00012BFD"/>
    <w:rsid w:val="00016DC4"/>
    <w:rsid w:val="00037419"/>
    <w:rsid w:val="0007383A"/>
    <w:rsid w:val="000A710A"/>
    <w:rsid w:val="000B2F1E"/>
    <w:rsid w:val="000E0E68"/>
    <w:rsid w:val="000E259D"/>
    <w:rsid w:val="001512BF"/>
    <w:rsid w:val="00180F6B"/>
    <w:rsid w:val="001C1901"/>
    <w:rsid w:val="00201C5D"/>
    <w:rsid w:val="00212376"/>
    <w:rsid w:val="0022339B"/>
    <w:rsid w:val="00230846"/>
    <w:rsid w:val="002710B3"/>
    <w:rsid w:val="00290467"/>
    <w:rsid w:val="00293D03"/>
    <w:rsid w:val="002D5DF0"/>
    <w:rsid w:val="0030170B"/>
    <w:rsid w:val="00307591"/>
    <w:rsid w:val="00313ED1"/>
    <w:rsid w:val="00334DD6"/>
    <w:rsid w:val="00345904"/>
    <w:rsid w:val="003525B8"/>
    <w:rsid w:val="00392178"/>
    <w:rsid w:val="00393721"/>
    <w:rsid w:val="003A7A22"/>
    <w:rsid w:val="003D0181"/>
    <w:rsid w:val="003F05D7"/>
    <w:rsid w:val="0041743C"/>
    <w:rsid w:val="00425E2E"/>
    <w:rsid w:val="00471228"/>
    <w:rsid w:val="0048644D"/>
    <w:rsid w:val="00487A8F"/>
    <w:rsid w:val="004A1AF5"/>
    <w:rsid w:val="004E41E2"/>
    <w:rsid w:val="0051616C"/>
    <w:rsid w:val="00537BCF"/>
    <w:rsid w:val="00546216"/>
    <w:rsid w:val="00563FB9"/>
    <w:rsid w:val="00577944"/>
    <w:rsid w:val="00594CFE"/>
    <w:rsid w:val="0059508C"/>
    <w:rsid w:val="005A3912"/>
    <w:rsid w:val="005A7910"/>
    <w:rsid w:val="005C7C24"/>
    <w:rsid w:val="005D1847"/>
    <w:rsid w:val="005F6A48"/>
    <w:rsid w:val="0060505D"/>
    <w:rsid w:val="00643625"/>
    <w:rsid w:val="006755BD"/>
    <w:rsid w:val="00694E7F"/>
    <w:rsid w:val="006D5A89"/>
    <w:rsid w:val="006D5E03"/>
    <w:rsid w:val="006E71B6"/>
    <w:rsid w:val="00724635"/>
    <w:rsid w:val="00751E7A"/>
    <w:rsid w:val="00782E8A"/>
    <w:rsid w:val="007D05B3"/>
    <w:rsid w:val="007D3088"/>
    <w:rsid w:val="008211EF"/>
    <w:rsid w:val="0082704B"/>
    <w:rsid w:val="00830A36"/>
    <w:rsid w:val="008643CB"/>
    <w:rsid w:val="00872837"/>
    <w:rsid w:val="0088395D"/>
    <w:rsid w:val="008F5D9D"/>
    <w:rsid w:val="009027EE"/>
    <w:rsid w:val="00912D0D"/>
    <w:rsid w:val="00933D27"/>
    <w:rsid w:val="009368CB"/>
    <w:rsid w:val="009432A0"/>
    <w:rsid w:val="00962AF1"/>
    <w:rsid w:val="00964591"/>
    <w:rsid w:val="0097221C"/>
    <w:rsid w:val="00981677"/>
    <w:rsid w:val="009834A4"/>
    <w:rsid w:val="009D04B4"/>
    <w:rsid w:val="009D431B"/>
    <w:rsid w:val="009D67B0"/>
    <w:rsid w:val="00A06708"/>
    <w:rsid w:val="00A13C86"/>
    <w:rsid w:val="00A30269"/>
    <w:rsid w:val="00A514C6"/>
    <w:rsid w:val="00A56E8E"/>
    <w:rsid w:val="00AD225A"/>
    <w:rsid w:val="00AE276E"/>
    <w:rsid w:val="00AF7893"/>
    <w:rsid w:val="00B17352"/>
    <w:rsid w:val="00B50318"/>
    <w:rsid w:val="00B77F18"/>
    <w:rsid w:val="00BE18D6"/>
    <w:rsid w:val="00C043F5"/>
    <w:rsid w:val="00C32FFD"/>
    <w:rsid w:val="00C63521"/>
    <w:rsid w:val="00C80898"/>
    <w:rsid w:val="00C82EA5"/>
    <w:rsid w:val="00C9728B"/>
    <w:rsid w:val="00CA6A26"/>
    <w:rsid w:val="00CC4EA7"/>
    <w:rsid w:val="00CD6693"/>
    <w:rsid w:val="00D010C5"/>
    <w:rsid w:val="00D1028E"/>
    <w:rsid w:val="00D157F4"/>
    <w:rsid w:val="00D4297D"/>
    <w:rsid w:val="00D55E91"/>
    <w:rsid w:val="00DB05B9"/>
    <w:rsid w:val="00DB5ADB"/>
    <w:rsid w:val="00DB6BFA"/>
    <w:rsid w:val="00DF7919"/>
    <w:rsid w:val="00E11FC2"/>
    <w:rsid w:val="00E16783"/>
    <w:rsid w:val="00E523B8"/>
    <w:rsid w:val="00E719FD"/>
    <w:rsid w:val="00EA1790"/>
    <w:rsid w:val="00EA21C3"/>
    <w:rsid w:val="00ED7871"/>
    <w:rsid w:val="00EE47F1"/>
    <w:rsid w:val="00F32819"/>
    <w:rsid w:val="00F67CC9"/>
    <w:rsid w:val="00F96C63"/>
    <w:rsid w:val="00FC5FDB"/>
    <w:rsid w:val="00FC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28E"/>
    <w:rPr>
      <w:lang w:val="en-US"/>
    </w:rPr>
  </w:style>
  <w:style w:type="paragraph" w:styleId="Naslov2">
    <w:name w:val="heading 2"/>
    <w:basedOn w:val="Normal"/>
    <w:next w:val="Normal"/>
    <w:qFormat/>
    <w:rsid w:val="00D1028E"/>
    <w:pPr>
      <w:keepNext/>
      <w:outlineLvl w:val="1"/>
    </w:pPr>
    <w:rPr>
      <w:rFonts w:ascii="Arial" w:hAnsi="Arial"/>
      <w:b/>
      <w:i/>
      <w:sz w:val="24"/>
      <w:lang w:val="hr-HR"/>
    </w:rPr>
  </w:style>
  <w:style w:type="paragraph" w:styleId="Naslov3">
    <w:name w:val="heading 3"/>
    <w:basedOn w:val="Normal"/>
    <w:next w:val="Normal"/>
    <w:qFormat/>
    <w:rsid w:val="00D1028E"/>
    <w:pPr>
      <w:keepNext/>
      <w:jc w:val="center"/>
      <w:outlineLvl w:val="2"/>
    </w:pPr>
    <w:rPr>
      <w:rFonts w:ascii="Arial" w:hAnsi="Arial"/>
      <w:b/>
      <w:i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D1028E"/>
    <w:pPr>
      <w:ind w:firstLine="720"/>
      <w:jc w:val="both"/>
    </w:pPr>
    <w:rPr>
      <w:rFonts w:ascii="Arial" w:hAnsi="Arial"/>
      <w:i/>
      <w:sz w:val="24"/>
      <w:lang w:val="hr-HR"/>
    </w:rPr>
  </w:style>
  <w:style w:type="paragraph" w:styleId="Tijeloteksta-uvlaka2">
    <w:name w:val="Body Text Indent 2"/>
    <w:aliases w:val="  uvlaka 2,uvlaka 2"/>
    <w:basedOn w:val="Normal"/>
    <w:rsid w:val="00D1028E"/>
    <w:pPr>
      <w:ind w:left="426" w:hanging="426"/>
      <w:jc w:val="both"/>
    </w:pPr>
    <w:rPr>
      <w:rFonts w:ascii="Arial" w:hAnsi="Arial"/>
      <w:i/>
      <w:sz w:val="24"/>
      <w:lang w:val="hr-HR"/>
    </w:rPr>
  </w:style>
  <w:style w:type="paragraph" w:customStyle="1" w:styleId="T-98-2">
    <w:name w:val="T-9/8-2"/>
    <w:rsid w:val="00D1028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odnoje">
    <w:name w:val="footer"/>
    <w:basedOn w:val="Normal"/>
    <w:rsid w:val="00751E7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1E7A"/>
  </w:style>
  <w:style w:type="paragraph" w:customStyle="1" w:styleId="t-9-8">
    <w:name w:val="t-9-8"/>
    <w:basedOn w:val="Normal"/>
    <w:rsid w:val="000B2F1E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075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D37E-DB12-48D9-8712-AD719DF4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2415</Words>
  <Characters>14247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MIRENJU U INDIVIDUALNIM RADNIM SPOROVIMA</vt:lpstr>
      <vt:lpstr>PRAVILNIK O MIRENJU U INDIVIDUALNIM RADNIM SPOROVIMA</vt:lpstr>
    </vt:vector>
  </TitlesOfParts>
  <Company>Vlada RH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MIRENJU U INDIVIDUALNIM RADNIM SPOROVIMA</dc:title>
  <dc:subject/>
  <dc:creator>Ana Palm Jelečanin</dc:creator>
  <cp:keywords/>
  <dc:description/>
  <cp:lastModifiedBy>aosojnik</cp:lastModifiedBy>
  <cp:revision>14</cp:revision>
  <cp:lastPrinted>2012-02-29T12:09:00Z</cp:lastPrinted>
  <dcterms:created xsi:type="dcterms:W3CDTF">2012-01-24T10:57:00Z</dcterms:created>
  <dcterms:modified xsi:type="dcterms:W3CDTF">2012-03-01T13:10:00Z</dcterms:modified>
</cp:coreProperties>
</file>